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E0" w:rsidRPr="006947D8" w:rsidRDefault="006947D8" w:rsidP="006947D8">
      <w:pPr>
        <w:spacing w:line="240" w:lineRule="auto"/>
        <w:ind w:left="-360" w:right="-720"/>
        <w:rPr>
          <w:rFonts w:cstheme="minorHAnsi"/>
        </w:rPr>
      </w:pPr>
      <w:r w:rsidRPr="006947D8">
        <w:rPr>
          <w:rFonts w:cstheme="minorHAnsi"/>
          <w:noProof/>
        </w:rPr>
        <mc:AlternateContent>
          <mc:Choice Requires="wps">
            <w:drawing>
              <wp:anchor distT="0" distB="0" distL="114300" distR="114300" simplePos="0" relativeHeight="251659264" behindDoc="0" locked="0" layoutInCell="1" allowOverlap="1" wp14:anchorId="04A547BF" wp14:editId="53BE2727">
                <wp:simplePos x="0" y="0"/>
                <wp:positionH relativeFrom="column">
                  <wp:posOffset>-261257</wp:posOffset>
                </wp:positionH>
                <wp:positionV relativeFrom="paragraph">
                  <wp:posOffset>-130629</wp:posOffset>
                </wp:positionV>
                <wp:extent cx="6519553" cy="1353787"/>
                <wp:effectExtent l="0" t="0" r="14605" b="18415"/>
                <wp:wrapNone/>
                <wp:docPr id="1" name="Text Box 1"/>
                <wp:cNvGraphicFramePr/>
                <a:graphic xmlns:a="http://schemas.openxmlformats.org/drawingml/2006/main">
                  <a:graphicData uri="http://schemas.microsoft.com/office/word/2010/wordprocessingShape">
                    <wps:wsp>
                      <wps:cNvSpPr txBox="1"/>
                      <wps:spPr>
                        <a:xfrm>
                          <a:off x="0" y="0"/>
                          <a:ext cx="6519553" cy="1353787"/>
                        </a:xfrm>
                        <a:prstGeom prst="rect">
                          <a:avLst/>
                        </a:prstGeom>
                        <a:solidFill>
                          <a:schemeClr val="lt1"/>
                        </a:solidFill>
                        <a:ln w="6350">
                          <a:solidFill>
                            <a:prstClr val="black"/>
                          </a:solidFill>
                        </a:ln>
                      </wps:spPr>
                      <wps:txbx>
                        <w:txbxContent>
                          <w:p w:rsidR="006947D8" w:rsidRDefault="006947D8" w:rsidP="006947D8">
                            <w:r>
                              <w:t>I. California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A547BF" id="_x0000_t202" coordsize="21600,21600" o:spt="202" path="m,l,21600r21600,l21600,xe">
                <v:stroke joinstyle="miter"/>
                <v:path gradientshapeok="t" o:connecttype="rect"/>
              </v:shapetype>
              <v:shape id="Text Box 1" o:spid="_x0000_s1026" type="#_x0000_t202" style="position:absolute;left:0;text-align:left;margin-left:-20.55pt;margin-top:-10.3pt;width:513.35pt;height:10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wpTAIAAKIEAAAOAAAAZHJzL2Uyb0RvYy54bWysVFFv2jAQfp+0/2D5fYQAKW1EqBgV0yTU&#10;VoKqz8ZxSDTH59mGhP36nZ1AabenaS/mfPfl8913d8zu21qSozC2ApXReDCkRCgOeaX2GX3Zrr7c&#10;UmIdUzmToERGT8LS+/nnT7NGp2IEJchcGIIkyqaNzmjpnE6jyPJS1MwOQAuFwQJMzRxezT7KDWuQ&#10;vZbRaDi8iRowuTbAhbXofeiCdB74i0Jw91QUVjgiM4q5uXCacO78Gc1nLN0bpsuK92mwf8iiZpXC&#10;Ry9UD8wxcjDVH1R1xQ1YKNyAQx1BUVRchBqwmnj4oZpNybQItaA4Vl9ksv+Plj8enw2pcuwdJYrV&#10;2KKtaB35Ci2JvTqNtimCNhphrkW3R/Z+i05fdFuY2v9iOQTjqPPpoq0n4+i8SeK7JBlTwjEWj5Px&#10;9HbqeaK3z7Wx7puAmngjowabFzRlx7V1HfQM8a9ZkFW+qqQMFz8wYikNOTJstXQhSSR/h5KKNJjK&#10;OBkG4ncxT335ficZ/9Gnd4VCPqkwZy9KV7y3XLtre0V2kJ9QKAPdoFnNVxXyrpl1z8zgZKE2uC3u&#10;CY9CAiYDvUVJCebX3/wejw3HKCUNTmpG7c8DM4IS+V3hKNzFk4kf7XCZJNMRXsx1ZHcdUYd6CagQ&#10;thuzC6bHO3k2CwP1Ky7Vwr+KIaY4vp1RdzaXrtsfXEouFosAwmHWzK3VRnNP7Tvi9dy2r8zovp8O&#10;R+ERzjPN0g9t7bD+SwWLg4OiCj33Aneq9rrjIoSp6ZfWb9r1PaDe/lrmvwEAAP//AwBQSwMEFAAG&#10;AAgAAAAhAPI2JnjdAAAACwEAAA8AAABkcnMvZG93bnJldi54bWxMj8FOwzAMhu9Ie4fIk7htaSuo&#10;2tJ0AjS4cGJDnLMmSyIap2qyrrw95gS33/Kn35/b3eIHNuspuoAC8m0GTGMflEMj4OP4sqmAxSRR&#10;ySGgFvCtI+y61U0rGxWu+K7nQzKMSjA2UoBNaWw4j73VXsZtGDXS7hwmLxONk+Fqklcq9wMvsqzk&#10;XjqkC1aO+tnq/utw8QL2T6Y2fSUnu6+Uc/PyeX4zr0LcrpfHB2BJL+kPhl99UoeOnE7hgiqyQcDm&#10;Ls8JpVBkJTAi6uqewonQuiiBdy3//0P3AwAA//8DAFBLAQItABQABgAIAAAAIQC2gziS/gAAAOEB&#10;AAATAAAAAAAAAAAAAAAAAAAAAABbQ29udGVudF9UeXBlc10ueG1sUEsBAi0AFAAGAAgAAAAhADj9&#10;If/WAAAAlAEAAAsAAAAAAAAAAAAAAAAALwEAAF9yZWxzLy5yZWxzUEsBAi0AFAAGAAgAAAAhADpf&#10;nClMAgAAogQAAA4AAAAAAAAAAAAAAAAALgIAAGRycy9lMm9Eb2MueG1sUEsBAi0AFAAGAAgAAAAh&#10;API2JnjdAAAACwEAAA8AAAAAAAAAAAAAAAAApgQAAGRycy9kb3ducmV2LnhtbFBLBQYAAAAABAAE&#10;APMAAACwBQAAAAA=&#10;" fillcolor="white [3201]" strokeweight=".5pt">
                <v:textbox>
                  <w:txbxContent>
                    <w:p w:rsidR="006947D8" w:rsidRDefault="006947D8" w:rsidP="006947D8">
                      <w:r>
                        <w:t>I. California Problem</w:t>
                      </w:r>
                    </w:p>
                  </w:txbxContent>
                </v:textbox>
              </v:shape>
            </w:pict>
          </mc:Fallback>
        </mc:AlternateContent>
      </w: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r w:rsidRPr="006947D8">
        <w:rPr>
          <w:rFonts w:cstheme="minorHAnsi"/>
          <w:noProof/>
        </w:rPr>
        <mc:AlternateContent>
          <mc:Choice Requires="wps">
            <w:drawing>
              <wp:anchor distT="0" distB="0" distL="114300" distR="114300" simplePos="0" relativeHeight="251661312" behindDoc="0" locked="0" layoutInCell="1" allowOverlap="1" wp14:anchorId="40F0E8EC" wp14:editId="752472D5">
                <wp:simplePos x="0" y="0"/>
                <wp:positionH relativeFrom="column">
                  <wp:posOffset>-260985</wp:posOffset>
                </wp:positionH>
                <wp:positionV relativeFrom="paragraph">
                  <wp:posOffset>139790</wp:posOffset>
                </wp:positionV>
                <wp:extent cx="6519553" cy="1353787"/>
                <wp:effectExtent l="0" t="0" r="14605" b="18415"/>
                <wp:wrapNone/>
                <wp:docPr id="2" name="Text Box 2"/>
                <wp:cNvGraphicFramePr/>
                <a:graphic xmlns:a="http://schemas.openxmlformats.org/drawingml/2006/main">
                  <a:graphicData uri="http://schemas.microsoft.com/office/word/2010/wordprocessingShape">
                    <wps:wsp>
                      <wps:cNvSpPr txBox="1"/>
                      <wps:spPr>
                        <a:xfrm>
                          <a:off x="0" y="0"/>
                          <a:ext cx="6519553" cy="1353787"/>
                        </a:xfrm>
                        <a:prstGeom prst="rect">
                          <a:avLst/>
                        </a:prstGeom>
                        <a:solidFill>
                          <a:schemeClr val="lt1"/>
                        </a:solidFill>
                        <a:ln w="6350">
                          <a:solidFill>
                            <a:prstClr val="black"/>
                          </a:solidFill>
                        </a:ln>
                      </wps:spPr>
                      <wps:txbx>
                        <w:txbxContent>
                          <w:p w:rsidR="006947D8" w:rsidRDefault="006947D8" w:rsidP="006947D8">
                            <w:r>
                              <w:t xml:space="preserve">II. </w:t>
                            </w:r>
                            <w:proofErr w:type="spellStart"/>
                            <w:r>
                              <w:t>Civili</w:t>
                            </w:r>
                            <w:proofErr w:type="spellEnd"/>
                            <w:r>
                              <w:t xml:space="preserve"> War Seems Imminent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0E8EC" id="Text Box 2" o:spid="_x0000_s1027" type="#_x0000_t202" style="position:absolute;left:0;text-align:left;margin-left:-20.55pt;margin-top:11pt;width:513.35pt;height:10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eUTwIAAKkEAAAOAAAAZHJzL2Uyb0RvYy54bWysVFFv2jAQfp+0/2D5fYQAKW1EqBgV0yTU&#10;VoKqz8ZxSDTH59mGhP36nZ1AabenaS/mfPfl8913d8zu21qSozC2ApXReDCkRCgOeaX2GX3Zrr7c&#10;UmIdUzmToERGT8LS+/nnT7NGp2IEJchcGIIkyqaNzmjpnE6jyPJS1MwOQAuFwQJMzRxezT7KDWuQ&#10;vZbRaDi8iRowuTbAhbXofeiCdB74i0Jw91QUVjgiM4q5uXCacO78Gc1nLN0bpsuK92mwf8iiZpXC&#10;Ry9UD8wxcjDVH1R1xQ1YKNyAQx1BUVRchBqwmnj4oZpNybQItaA4Vl9ksv+Plj8enw2p8oyOKFGs&#10;xhZtRevIV2jJyKvTaJsiaKMR5lp0Y5fPfotOX3RbmNr/YjkE46jz6aKtJ+PovEniuyQZU8IxFo+T&#10;8fR26nmit8+1se6bgJp4I6MGmxc0Zce1dR30DPGvWZBVvqqkDBc/MGIpDTkybLV0IUkkf4eSijSY&#10;yjgZBuJ3MU99+X4nGf/Rp3eFQj6pMGcvSle8t1y7a4OEF2F2kJ9QLwPdvFnNVxXSr5l1z8zggKFE&#10;uDTuCY9CAuYEvUVJCebX3/wej33HKCUNDmxG7c8DM4IS+V3hRNzFk4mf8HCZJNMRXsx1ZHcdUYd6&#10;CShUjOupeTA93smzWRioX3G3Fv5VDDHF8e2MurO5dN0a4W5ysVgEEM60Zm6tNpp7at8YL+u2fWVG&#10;9211OBGPcB5tln7obof1XypYHBwUVWi917lTtZcf9yEMT7+7fuGu7wH19g8z/w0AAP//AwBQSwME&#10;FAAGAAgAAAAhALjZDr/eAAAACgEAAA8AAABkcnMvZG93bnJldi54bWxMj8FOwzAMhu9IvENkJG5b&#10;2sKmrjSdAA0unBiIc9Z4SUSTVEnWlbfHnNjR9qff399uZzewCWOywQsolwUw9H1Q1msBnx8vixpY&#10;ytIrOQSPAn4wwba7vmplo8LZv+O0z5pRiE+NFGByHhvOU2/QybQMI3q6HUN0MtMYNVdRnincDbwq&#10;ijV30nr6YOSIzwb77/3JCdg96Y3uaxnNrlbWTvPX8U2/CnF7Mz8+AMs4538Y/vRJHTpyOoSTV4kN&#10;Ahb3ZUmogKqiTgRs6tUa2IEWd6sKeNfyywrdLwAAAP//AwBQSwECLQAUAAYACAAAACEAtoM4kv4A&#10;AADhAQAAEwAAAAAAAAAAAAAAAAAAAAAAW0NvbnRlbnRfVHlwZXNdLnhtbFBLAQItABQABgAIAAAA&#10;IQA4/SH/1gAAAJQBAAALAAAAAAAAAAAAAAAAAC8BAABfcmVscy8ucmVsc1BLAQItABQABgAIAAAA&#10;IQCam8eUTwIAAKkEAAAOAAAAAAAAAAAAAAAAAC4CAABkcnMvZTJvRG9jLnhtbFBLAQItABQABgAI&#10;AAAAIQC42Q6/3gAAAAoBAAAPAAAAAAAAAAAAAAAAAKkEAABkcnMvZG93bnJldi54bWxQSwUGAAAA&#10;AAQABADzAAAAtAUAAAAA&#10;" fillcolor="white [3201]" strokeweight=".5pt">
                <v:textbox>
                  <w:txbxContent>
                    <w:p w:rsidR="006947D8" w:rsidRDefault="006947D8" w:rsidP="006947D8">
                      <w:r>
                        <w:t xml:space="preserve">II. </w:t>
                      </w:r>
                      <w:proofErr w:type="spellStart"/>
                      <w:r>
                        <w:t>Civili</w:t>
                      </w:r>
                      <w:proofErr w:type="spellEnd"/>
                      <w:r>
                        <w:t xml:space="preserve"> War Seems Imminent</w:t>
                      </w:r>
                    </w:p>
                  </w:txbxContent>
                </v:textbox>
              </v:shape>
            </w:pict>
          </mc:Fallback>
        </mc:AlternateContent>
      </w: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r w:rsidRPr="006947D8">
        <w:rPr>
          <w:rFonts w:cstheme="minorHAnsi"/>
          <w:noProof/>
        </w:rPr>
        <mc:AlternateContent>
          <mc:Choice Requires="wps">
            <w:drawing>
              <wp:anchor distT="0" distB="0" distL="114300" distR="114300" simplePos="0" relativeHeight="251663360" behindDoc="0" locked="0" layoutInCell="1" allowOverlap="1" wp14:anchorId="12565210" wp14:editId="1496ECE2">
                <wp:simplePos x="0" y="0"/>
                <wp:positionH relativeFrom="column">
                  <wp:posOffset>-260985</wp:posOffset>
                </wp:positionH>
                <wp:positionV relativeFrom="paragraph">
                  <wp:posOffset>126257</wp:posOffset>
                </wp:positionV>
                <wp:extent cx="6519553" cy="1353787"/>
                <wp:effectExtent l="0" t="0" r="14605" b="18415"/>
                <wp:wrapNone/>
                <wp:docPr id="3" name="Text Box 3"/>
                <wp:cNvGraphicFramePr/>
                <a:graphic xmlns:a="http://schemas.openxmlformats.org/drawingml/2006/main">
                  <a:graphicData uri="http://schemas.microsoft.com/office/word/2010/wordprocessingShape">
                    <wps:wsp>
                      <wps:cNvSpPr txBox="1"/>
                      <wps:spPr>
                        <a:xfrm>
                          <a:off x="0" y="0"/>
                          <a:ext cx="6519553" cy="1353787"/>
                        </a:xfrm>
                        <a:prstGeom prst="rect">
                          <a:avLst/>
                        </a:prstGeom>
                        <a:solidFill>
                          <a:schemeClr val="lt1"/>
                        </a:solidFill>
                        <a:ln w="6350">
                          <a:solidFill>
                            <a:prstClr val="black"/>
                          </a:solidFill>
                        </a:ln>
                      </wps:spPr>
                      <wps:txbx>
                        <w:txbxContent>
                          <w:p w:rsidR="006947D8" w:rsidRDefault="006947D8" w:rsidP="006947D8">
                            <w:r>
                              <w:t>III. Compromise of 1850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65210" id="Text Box 3" o:spid="_x0000_s1028" type="#_x0000_t202" style="position:absolute;left:0;text-align:left;margin-left:-20.55pt;margin-top:9.95pt;width:513.35pt;height:106.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aPUAIAAKkEAAAOAAAAZHJzL2Uyb0RvYy54bWysVE1v2zAMvQ/YfxB0Xxzno2mNOEWWIsOA&#10;oC2QFD0rshwbk0VNUmJnv36UbKdpt9Owi0KRz0/kI5n5fVNJchLGlqBSGg+GlAjFISvVIaUvu/WX&#10;W0qsYypjEpRI6VlYer/4/Gle60SMoACZCUOQRNmk1iktnNNJFFleiIrZAWihMJiDqZjDqzlEmWE1&#10;slcyGg2HN1ENJtMGuLAWvQ9tkC4Cf54L7p7y3ApHZEoxNxdOE869P6PFnCUHw3RR8i4N9g9ZVKxU&#10;+OiF6oE5Ro6m/IOqKrkBC7kbcKgiyPOSi1ADVhMPP1SzLZgWoRYUx+qLTPb/0fLH07MhZZbSMSWK&#10;VdiinWgc+QoNGXt1am0TBG01wlyDbuxy77fo9EU3uan8L5ZDMI46ny/aejKOzptpfDed4iMcY/F4&#10;Op7dzjxP9Pa5NtZ9E1ARb6TUYPOCpuy0sa6F9hD/mgVZZutSynDxAyNW0pATw1ZLF5JE8ncoqUiN&#10;qYynw0D8LuapL9/vJeM/uvSuUMgnFebsRWmL95Zr9k2QcNQLs4fsjHoZaOfNar4ukX7DrHtmBgcM&#10;JcKlcU945BIwJ+gsSgowv/7m93jsO0YpqXFgU2p/HpkRlMjvCifiLp5M/ISHy2Q6G+HFXEf21xF1&#10;rFaAQsW4npoH0+Od7M3cQPWKu7X0r2KIKY5vp9T15sq1a4S7ycVyGUA405q5jdpq7ql9Y7ysu+aV&#10;Gd211eFEPEI/2iz50N0W679UsDw6yMvQeq9zq2onP+5DGJ5ud/3CXd8D6u0fZvEbAAD//wMAUEsD&#10;BBQABgAIAAAAIQCvnj/t3gAAAAoBAAAPAAAAZHJzL2Rvd25yZXYueG1sTI/BTsMwEETvSPyDtUjc&#10;WictVEmIUwEqXDhREGc33toWsR3Zbhr+nuVEj6t5mnnbbmc3sAljssELKJcFMPR9UNZrAZ8fL4sK&#10;WMrSKzkEjwJ+MMG2u75qZaPC2b/jtM+aUYlPjRRgch4bzlNv0Mm0DCN6yo4hOpnpjJqrKM9U7ga+&#10;KooNd9J6WjByxGeD/ff+5ATsnnSt+0pGs6uUtdP8dXzTr0Lc3syPD8Ayzvkfhj99UoeOnA7h5FVi&#10;g4DFXVkSSkFdAyOgru43wA4CVut1Cbxr+eUL3S8AAAD//wMAUEsBAi0AFAAGAAgAAAAhALaDOJL+&#10;AAAA4QEAABMAAAAAAAAAAAAAAAAAAAAAAFtDb250ZW50X1R5cGVzXS54bWxQSwECLQAUAAYACAAA&#10;ACEAOP0h/9YAAACUAQAACwAAAAAAAAAAAAAAAAAvAQAAX3JlbHMvLnJlbHNQSwECLQAUAAYACAAA&#10;ACEAMNJmj1ACAACpBAAADgAAAAAAAAAAAAAAAAAuAgAAZHJzL2Uyb0RvYy54bWxQSwECLQAUAAYA&#10;CAAAACEAr54/7d4AAAAKAQAADwAAAAAAAAAAAAAAAACqBAAAZHJzL2Rvd25yZXYueG1sUEsFBgAA&#10;AAAEAAQA8wAAALUFAAAAAA==&#10;" fillcolor="white [3201]" strokeweight=".5pt">
                <v:textbox>
                  <w:txbxContent>
                    <w:p w:rsidR="006947D8" w:rsidRDefault="006947D8" w:rsidP="006947D8">
                      <w:r>
                        <w:t>III. Compromise of 1850</w:t>
                      </w:r>
                    </w:p>
                  </w:txbxContent>
                </v:textbox>
              </v:shape>
            </w:pict>
          </mc:Fallback>
        </mc:AlternateContent>
      </w: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rPr>
      </w:pPr>
    </w:p>
    <w:p w:rsidR="006947D8" w:rsidRPr="006947D8" w:rsidRDefault="006947D8" w:rsidP="006947D8">
      <w:pPr>
        <w:spacing w:line="240" w:lineRule="auto"/>
        <w:ind w:left="-360" w:right="-720"/>
        <w:rPr>
          <w:rFonts w:cstheme="minorHAnsi"/>
          <w:spacing w:val="8"/>
        </w:rPr>
      </w:pPr>
      <w:r>
        <w:rPr>
          <w:rFonts w:cstheme="minorHAnsi"/>
          <w:b/>
        </w:rPr>
        <w:t xml:space="preserve">Fugitive Slave Act of 1850: </w:t>
      </w:r>
      <w:r w:rsidRPr="006947D8">
        <w:rPr>
          <w:rFonts w:cstheme="minorHAnsi"/>
          <w:spacing w:val="8"/>
        </w:rPr>
        <w:t>Part of </w:t>
      </w:r>
      <w:hyperlink r:id="rId7" w:tgtFrame="_blank" w:history="1">
        <w:r w:rsidRPr="006947D8">
          <w:rPr>
            <w:rStyle w:val="Hyperlink"/>
            <w:rFonts w:cstheme="minorHAnsi"/>
            <w:color w:val="auto"/>
            <w:spacing w:val="8"/>
            <w:u w:val="none"/>
          </w:rPr>
          <w:t>Henry Clay</w:t>
        </w:r>
      </w:hyperlink>
      <w:r w:rsidRPr="006947D8">
        <w:rPr>
          <w:rFonts w:cstheme="minorHAnsi"/>
          <w:spacing w:val="8"/>
        </w:rPr>
        <w:t>’s famed Compromise of 1850—a group of bills that helped quiet early calls for Southern secession—this new law forcibly compelled citizens to assist in the capture of runaway slaves. It also denied slaves the right to a jury trial and increased the penalty for interfering with the rendition process to $1,000 and six months in jail.</w:t>
      </w:r>
      <w:r>
        <w:rPr>
          <w:rFonts w:cstheme="minorHAnsi"/>
          <w:spacing w:val="8"/>
        </w:rPr>
        <w:t xml:space="preserve"> </w:t>
      </w:r>
      <w:r w:rsidRPr="006947D8">
        <w:rPr>
          <w:rFonts w:cstheme="minorHAnsi"/>
          <w:spacing w:val="8"/>
        </w:rPr>
        <w:t>In order to ensure the statute was enforced, the 1850 law also placed control of individual cases in the hands of federal commissioners</w:t>
      </w:r>
      <w:r w:rsidRPr="006947D8">
        <w:rPr>
          <w:rFonts w:cstheme="minorHAnsi"/>
          <w:spacing w:val="8"/>
          <w:u w:val="single"/>
        </w:rPr>
        <w:t>. These agents were paid more for returning a suspected sla</w:t>
      </w:r>
      <w:r w:rsidRPr="006947D8">
        <w:rPr>
          <w:rFonts w:cstheme="minorHAnsi"/>
          <w:spacing w:val="8"/>
        </w:rPr>
        <w:t>ve than for freeing them, leading many to argue the law was biased in favor of Southern slaveholders.</w:t>
      </w:r>
    </w:p>
    <w:p w:rsidR="006947D8" w:rsidRPr="006947D8" w:rsidRDefault="006947D8" w:rsidP="006947D8">
      <w:pPr>
        <w:pStyle w:val="NormalWeb"/>
        <w:shd w:val="clear" w:color="auto" w:fill="FFFFFF"/>
        <w:spacing w:before="0" w:beforeAutospacing="0" w:after="450" w:afterAutospacing="0"/>
        <w:ind w:left="-360" w:right="-720"/>
        <w:contextualSpacing/>
        <w:rPr>
          <w:rFonts w:asciiTheme="minorHAnsi" w:hAnsiTheme="minorHAnsi" w:cstheme="minorHAnsi"/>
          <w:b/>
          <w:bCs/>
          <w:sz w:val="22"/>
          <w:szCs w:val="22"/>
        </w:rPr>
      </w:pPr>
    </w:p>
    <w:p w:rsidR="006947D8" w:rsidRPr="006947D8" w:rsidRDefault="006947D8" w:rsidP="006947D8">
      <w:pPr>
        <w:pStyle w:val="NormalWeb"/>
        <w:shd w:val="clear" w:color="auto" w:fill="FFFFFF"/>
        <w:spacing w:before="0" w:beforeAutospacing="0" w:after="450" w:afterAutospacing="0"/>
        <w:ind w:left="-360" w:right="-720"/>
        <w:contextualSpacing/>
        <w:rPr>
          <w:rFonts w:asciiTheme="minorHAnsi" w:hAnsiTheme="minorHAnsi" w:cstheme="minorHAnsi"/>
          <w:sz w:val="22"/>
          <w:szCs w:val="22"/>
        </w:rPr>
      </w:pPr>
      <w:r w:rsidRPr="006947D8">
        <w:rPr>
          <w:rFonts w:asciiTheme="minorHAnsi" w:hAnsiTheme="minorHAnsi" w:cstheme="minorHAnsi"/>
          <w:b/>
          <w:bCs/>
          <w:sz w:val="22"/>
          <w:szCs w:val="22"/>
        </w:rPr>
        <w:t>Why was the 1850 Fugitive Slave Act enacted?</w:t>
      </w:r>
      <w:r w:rsidRPr="006947D8">
        <w:rPr>
          <w:rFonts w:asciiTheme="minorHAnsi" w:hAnsiTheme="minorHAnsi" w:cstheme="minorHAnsi"/>
          <w:b/>
          <w:bCs/>
          <w:sz w:val="22"/>
          <w:szCs w:val="22"/>
        </w:rPr>
        <w:br/>
      </w:r>
      <w:r w:rsidRPr="006947D8">
        <w:rPr>
          <w:rFonts w:asciiTheme="minorHAnsi" w:hAnsiTheme="minorHAnsi" w:cstheme="minorHAnsi"/>
          <w:sz w:val="22"/>
          <w:szCs w:val="22"/>
        </w:rPr>
        <w:t>The reason the 1850 law was enacted was as a concession to the Southern slave states as part of the </w:t>
      </w:r>
      <w:hyperlink r:id="rId8" w:history="1">
        <w:r w:rsidRPr="006947D8">
          <w:rPr>
            <w:rFonts w:asciiTheme="minorHAnsi" w:hAnsiTheme="minorHAnsi" w:cstheme="minorHAnsi"/>
            <w:sz w:val="22"/>
            <w:szCs w:val="22"/>
          </w:rPr>
          <w:t>Compromise of 1850</w:t>
        </w:r>
      </w:hyperlink>
      <w:r w:rsidRPr="006947D8">
        <w:rPr>
          <w:rFonts w:asciiTheme="minorHAnsi" w:hAnsiTheme="minorHAnsi" w:cstheme="minorHAnsi"/>
          <w:sz w:val="22"/>
          <w:szCs w:val="22"/>
        </w:rPr>
        <w:t> which sought to obtain agreement between the Southern states and the Northern Free States as to the status of territories acquired during the </w:t>
      </w:r>
      <w:hyperlink r:id="rId9" w:history="1">
        <w:r w:rsidRPr="006947D8">
          <w:rPr>
            <w:rFonts w:asciiTheme="minorHAnsi" w:hAnsiTheme="minorHAnsi" w:cstheme="minorHAnsi"/>
            <w:sz w:val="22"/>
            <w:szCs w:val="22"/>
          </w:rPr>
          <w:t>Mexican-American War</w:t>
        </w:r>
      </w:hyperlink>
      <w:r w:rsidRPr="006947D8">
        <w:rPr>
          <w:rFonts w:asciiTheme="minorHAnsi" w:hAnsiTheme="minorHAnsi" w:cstheme="minorHAnsi"/>
          <w:sz w:val="22"/>
          <w:szCs w:val="22"/>
        </w:rPr>
        <w:t> (1846–1848).</w:t>
      </w:r>
    </w:p>
    <w:p w:rsidR="006947D8" w:rsidRPr="006947D8" w:rsidRDefault="006947D8" w:rsidP="006947D8">
      <w:pPr>
        <w:pStyle w:val="NormalWeb"/>
        <w:shd w:val="clear" w:color="auto" w:fill="FFFFFF"/>
        <w:spacing w:before="0" w:beforeAutospacing="0" w:after="450" w:afterAutospacing="0"/>
        <w:ind w:left="-360" w:right="-720"/>
        <w:contextualSpacing/>
        <w:rPr>
          <w:rFonts w:asciiTheme="minorHAnsi" w:hAnsiTheme="minorHAnsi" w:cstheme="minorHAnsi"/>
          <w:sz w:val="22"/>
          <w:szCs w:val="22"/>
        </w:rPr>
      </w:pPr>
      <w:r w:rsidRPr="006947D8">
        <w:rPr>
          <w:rFonts w:asciiTheme="minorHAnsi" w:hAnsiTheme="minorHAnsi" w:cstheme="minorHAnsi"/>
          <w:sz w:val="22"/>
          <w:szCs w:val="22"/>
        </w:rPr>
        <w:t>● Thousands of slaves had escaped from slavery in the </w:t>
      </w:r>
      <w:hyperlink r:id="rId10" w:history="1">
        <w:r w:rsidRPr="006947D8">
          <w:rPr>
            <w:rFonts w:asciiTheme="minorHAnsi" w:hAnsiTheme="minorHAnsi" w:cstheme="minorHAnsi"/>
            <w:sz w:val="22"/>
            <w:szCs w:val="22"/>
          </w:rPr>
          <w:t>Slave States</w:t>
        </w:r>
      </w:hyperlink>
      <w:r w:rsidRPr="006947D8">
        <w:rPr>
          <w:rFonts w:asciiTheme="minorHAnsi" w:hAnsiTheme="minorHAnsi" w:cstheme="minorHAnsi"/>
          <w:sz w:val="22"/>
          <w:szCs w:val="22"/>
        </w:rPr>
        <w:t> of the South to the Free States in the North</w:t>
      </w:r>
      <w:r w:rsidRPr="006947D8">
        <w:rPr>
          <w:rFonts w:asciiTheme="minorHAnsi" w:hAnsiTheme="minorHAnsi" w:cstheme="minorHAnsi"/>
          <w:sz w:val="22"/>
          <w:szCs w:val="22"/>
        </w:rPr>
        <w:br/>
        <w:t>● The </w:t>
      </w:r>
      <w:hyperlink r:id="rId11" w:history="1">
        <w:r w:rsidRPr="006947D8">
          <w:rPr>
            <w:rFonts w:asciiTheme="minorHAnsi" w:hAnsiTheme="minorHAnsi" w:cstheme="minorHAnsi"/>
            <w:sz w:val="22"/>
            <w:szCs w:val="22"/>
          </w:rPr>
          <w:t>Abolishment  Movement</w:t>
        </w:r>
      </w:hyperlink>
      <w:r w:rsidRPr="006947D8">
        <w:rPr>
          <w:rFonts w:asciiTheme="minorHAnsi" w:hAnsiTheme="minorHAnsi" w:cstheme="minorHAnsi"/>
          <w:sz w:val="22"/>
          <w:szCs w:val="22"/>
        </w:rPr>
        <w:t> was established in 1830 and the number of its supporters was growing</w:t>
      </w:r>
      <w:r w:rsidRPr="006947D8">
        <w:rPr>
          <w:rFonts w:asciiTheme="minorHAnsi" w:hAnsiTheme="minorHAnsi" w:cstheme="minorHAnsi"/>
          <w:sz w:val="22"/>
          <w:szCs w:val="22"/>
        </w:rPr>
        <w:br/>
        <w:t>● The </w:t>
      </w:r>
      <w:hyperlink r:id="rId12" w:history="1">
        <w:r w:rsidRPr="006947D8">
          <w:rPr>
            <w:rFonts w:asciiTheme="minorHAnsi" w:hAnsiTheme="minorHAnsi" w:cstheme="minorHAnsi"/>
            <w:sz w:val="22"/>
            <w:szCs w:val="22"/>
          </w:rPr>
          <w:t>Underground Railroad</w:t>
        </w:r>
      </w:hyperlink>
      <w:r w:rsidRPr="006947D8">
        <w:rPr>
          <w:rFonts w:asciiTheme="minorHAnsi" w:hAnsiTheme="minorHAnsi" w:cstheme="minorHAnsi"/>
          <w:sz w:val="22"/>
          <w:szCs w:val="22"/>
        </w:rPr>
        <w:t> was established in1832 to help fugitive slaves and many slaves escaped to Canada</w:t>
      </w:r>
    </w:p>
    <w:tbl>
      <w:tblPr>
        <w:tblpPr w:leftFromText="45" w:rightFromText="45" w:vertAnchor="text" w:tblpX="-270"/>
        <w:tblW w:w="20" w:type="dxa"/>
        <w:tblCellSpacing w:w="0" w:type="dxa"/>
        <w:shd w:val="clear" w:color="auto" w:fill="FFFFFF"/>
        <w:tblCellMar>
          <w:left w:w="0" w:type="dxa"/>
          <w:right w:w="0" w:type="dxa"/>
        </w:tblCellMar>
        <w:tblLook w:val="04A0" w:firstRow="1" w:lastRow="0" w:firstColumn="1" w:lastColumn="0" w:noHBand="0" w:noVBand="1"/>
      </w:tblPr>
      <w:tblGrid>
        <w:gridCol w:w="20"/>
      </w:tblGrid>
      <w:tr w:rsidR="006947D8" w:rsidRPr="006947D8" w:rsidTr="006947D8">
        <w:trPr>
          <w:tblCellSpacing w:w="0" w:type="dxa"/>
        </w:trPr>
        <w:tc>
          <w:tcPr>
            <w:tcW w:w="20" w:type="dxa"/>
            <w:tcBorders>
              <w:top w:val="nil"/>
              <w:left w:val="nil"/>
              <w:bottom w:val="nil"/>
              <w:right w:val="nil"/>
            </w:tcBorders>
            <w:shd w:val="clear" w:color="auto" w:fill="FFFFFF"/>
            <w:vAlign w:val="center"/>
            <w:hideMark/>
          </w:tcPr>
          <w:tbl>
            <w:tblPr>
              <w:tblW w:w="0" w:type="dxa"/>
              <w:jc w:val="center"/>
              <w:tblCellSpacing w:w="0" w:type="dxa"/>
              <w:tblCellMar>
                <w:left w:w="0" w:type="dxa"/>
                <w:right w:w="0" w:type="dxa"/>
              </w:tblCellMar>
              <w:tblLook w:val="04A0" w:firstRow="1" w:lastRow="0" w:firstColumn="1" w:lastColumn="0" w:noHBand="0" w:noVBand="1"/>
            </w:tblPr>
            <w:tblGrid>
              <w:gridCol w:w="6"/>
            </w:tblGrid>
            <w:tr w:rsidR="006947D8" w:rsidRPr="006947D8">
              <w:trPr>
                <w:tblCellSpacing w:w="0" w:type="dxa"/>
                <w:jc w:val="center"/>
              </w:trPr>
              <w:tc>
                <w:tcPr>
                  <w:tcW w:w="0" w:type="auto"/>
                  <w:vAlign w:val="center"/>
                  <w:hideMark/>
                </w:tcPr>
                <w:p w:rsidR="006947D8" w:rsidRPr="006947D8" w:rsidRDefault="006947D8" w:rsidP="006947D8">
                  <w:pPr>
                    <w:framePr w:hSpace="45" w:wrap="around" w:vAnchor="text" w:hAnchor="text" w:x="-270"/>
                    <w:spacing w:after="0" w:line="240" w:lineRule="auto"/>
                    <w:ind w:left="-360" w:right="-720"/>
                    <w:rPr>
                      <w:rFonts w:eastAsia="Times New Roman" w:cstheme="minorHAnsi"/>
                    </w:rPr>
                  </w:pPr>
                </w:p>
              </w:tc>
            </w:tr>
          </w:tbl>
          <w:p w:rsidR="006947D8" w:rsidRPr="006947D8" w:rsidRDefault="006947D8" w:rsidP="006947D8">
            <w:pPr>
              <w:spacing w:after="0" w:line="240" w:lineRule="auto"/>
              <w:ind w:left="-360" w:right="-720"/>
              <w:jc w:val="center"/>
              <w:rPr>
                <w:rFonts w:eastAsia="Times New Roman" w:cstheme="minorHAnsi"/>
              </w:rPr>
            </w:pPr>
          </w:p>
        </w:tc>
      </w:tr>
    </w:tbl>
    <w:p w:rsidR="006947D8" w:rsidRPr="006947D8" w:rsidRDefault="006947D8" w:rsidP="006947D8">
      <w:pPr>
        <w:shd w:val="clear" w:color="auto" w:fill="FFFFFF"/>
        <w:spacing w:before="100" w:beforeAutospacing="1" w:after="100" w:afterAutospacing="1" w:line="240" w:lineRule="auto"/>
        <w:ind w:left="-360" w:right="-720"/>
        <w:rPr>
          <w:rFonts w:eastAsia="Times New Roman" w:cstheme="minorHAnsi"/>
        </w:rPr>
      </w:pPr>
      <w:r w:rsidRPr="006947D8">
        <w:rPr>
          <w:rFonts w:eastAsia="Times New Roman" w:cstheme="minorHAnsi"/>
          <w:b/>
          <w:bCs/>
        </w:rPr>
        <w:t>What were the effects of the 1850 Fugitive Slave Act?</w:t>
      </w:r>
      <w:r w:rsidRPr="006947D8">
        <w:rPr>
          <w:rFonts w:eastAsia="Times New Roman" w:cstheme="minorHAnsi"/>
          <w:b/>
          <w:bCs/>
        </w:rPr>
        <w:br/>
      </w:r>
      <w:r w:rsidRPr="006947D8">
        <w:rPr>
          <w:rFonts w:eastAsia="Times New Roman" w:cstheme="minorHAnsi"/>
        </w:rPr>
        <w:t>The effects of the 1850 Act were:</w:t>
      </w:r>
    </w:p>
    <w:p w:rsidR="006947D8" w:rsidRPr="006947D8" w:rsidRDefault="006947D8" w:rsidP="006947D8">
      <w:pPr>
        <w:shd w:val="clear" w:color="auto" w:fill="FFFFFF"/>
        <w:spacing w:before="100" w:beforeAutospacing="1" w:after="100" w:afterAutospacing="1" w:line="240" w:lineRule="auto"/>
        <w:ind w:left="-360" w:right="-720"/>
        <w:rPr>
          <w:rFonts w:eastAsia="Times New Roman" w:cstheme="minorHAnsi"/>
        </w:rPr>
      </w:pPr>
      <w:r w:rsidRPr="006947D8">
        <w:rPr>
          <w:rFonts w:eastAsia="Times New Roman" w:cstheme="minorHAnsi"/>
        </w:rPr>
        <w:t>● The Fugitive Slave Act was strengthened</w:t>
      </w:r>
      <w:r w:rsidRPr="006947D8">
        <w:rPr>
          <w:rFonts w:eastAsia="Times New Roman" w:cstheme="minorHAnsi"/>
        </w:rPr>
        <w:br/>
        <w:t>● Penalties for helping slaves were increased to $1000 and six months in jail</w:t>
      </w:r>
      <w:r w:rsidRPr="006947D8">
        <w:rPr>
          <w:rFonts w:eastAsia="Times New Roman" w:cstheme="minorHAnsi"/>
        </w:rPr>
        <w:br/>
        <w:t>● It penalized United States officials who did not arrest an alleged runaway slaves</w:t>
      </w:r>
      <w:r w:rsidRPr="006947D8">
        <w:rPr>
          <w:rFonts w:eastAsia="Times New Roman" w:cstheme="minorHAnsi"/>
        </w:rPr>
        <w:br/>
        <w:t>● Runaway slaves were not entitled to a jury trial</w:t>
      </w:r>
      <w:r w:rsidRPr="006947D8">
        <w:rPr>
          <w:rFonts w:eastAsia="Times New Roman" w:cstheme="minorHAnsi"/>
        </w:rPr>
        <w:br/>
        <w:t>● Runaway slaves were not allowed to testify on their own behalf</w:t>
      </w:r>
    </w:p>
    <w:p w:rsidR="001C0CE4" w:rsidRPr="006947D8" w:rsidRDefault="001C0CE4" w:rsidP="006947D8">
      <w:pPr>
        <w:pStyle w:val="NormalWeb"/>
        <w:shd w:val="clear" w:color="auto" w:fill="FFFFFF"/>
        <w:spacing w:before="0" w:after="450"/>
        <w:ind w:right="-720"/>
        <w:rPr>
          <w:rFonts w:cstheme="minorHAnsi"/>
          <w:spacing w:val="8"/>
        </w:rPr>
      </w:pPr>
      <w:r w:rsidRPr="006947D8">
        <w:rPr>
          <w:rFonts w:cstheme="minorHAnsi"/>
          <w:b/>
          <w:bCs/>
          <w:spacing w:val="8"/>
        </w:rPr>
        <w:lastRenderedPageBreak/>
        <w:t xml:space="preserve">Make a prediction: </w:t>
      </w:r>
    </w:p>
    <w:p w:rsidR="001C0CE4" w:rsidRPr="006947D8" w:rsidRDefault="001C0CE4" w:rsidP="006947D8">
      <w:pPr>
        <w:pStyle w:val="NormalWeb"/>
        <w:numPr>
          <w:ilvl w:val="0"/>
          <w:numId w:val="3"/>
        </w:numPr>
        <w:shd w:val="clear" w:color="auto" w:fill="FFFFFF"/>
        <w:spacing w:before="0" w:after="450"/>
        <w:ind w:right="-720"/>
        <w:rPr>
          <w:rFonts w:cstheme="minorHAnsi"/>
          <w:spacing w:val="8"/>
        </w:rPr>
      </w:pPr>
      <w:r w:rsidRPr="006947D8">
        <w:rPr>
          <w:rFonts w:cstheme="minorHAnsi"/>
          <w:bCs/>
          <w:spacing w:val="8"/>
        </w:rPr>
        <w:t>What parts will Northerners hate/Southerners like?</w:t>
      </w:r>
    </w:p>
    <w:p w:rsidR="006947D8" w:rsidRDefault="006947D8" w:rsidP="006947D8">
      <w:pPr>
        <w:pStyle w:val="NormalWeb"/>
        <w:shd w:val="clear" w:color="auto" w:fill="FFFFFF"/>
        <w:spacing w:before="0" w:after="450"/>
        <w:ind w:left="720" w:right="-720"/>
        <w:rPr>
          <w:rFonts w:cstheme="minorHAnsi"/>
          <w:bCs/>
          <w:spacing w:val="8"/>
        </w:rPr>
      </w:pPr>
    </w:p>
    <w:p w:rsidR="006947D8" w:rsidRPr="006947D8" w:rsidRDefault="006947D8" w:rsidP="006947D8">
      <w:pPr>
        <w:pStyle w:val="NormalWeb"/>
        <w:shd w:val="clear" w:color="auto" w:fill="FFFFFF"/>
        <w:spacing w:before="0" w:after="450"/>
        <w:ind w:left="720" w:right="-720"/>
        <w:rPr>
          <w:rFonts w:cstheme="minorHAnsi"/>
          <w:spacing w:val="8"/>
        </w:rPr>
      </w:pPr>
    </w:p>
    <w:p w:rsidR="001C0CE4" w:rsidRPr="006947D8" w:rsidRDefault="001C0CE4" w:rsidP="006947D8">
      <w:pPr>
        <w:pStyle w:val="NormalWeb"/>
        <w:numPr>
          <w:ilvl w:val="0"/>
          <w:numId w:val="3"/>
        </w:numPr>
        <w:shd w:val="clear" w:color="auto" w:fill="FFFFFF"/>
        <w:spacing w:before="0" w:after="450"/>
        <w:ind w:right="-720"/>
        <w:rPr>
          <w:rFonts w:cstheme="minorHAnsi"/>
          <w:spacing w:val="8"/>
        </w:rPr>
      </w:pPr>
      <w:r w:rsidRPr="006947D8">
        <w:rPr>
          <w:rFonts w:cstheme="minorHAnsi"/>
          <w:bCs/>
          <w:spacing w:val="8"/>
        </w:rPr>
        <w:t>How do you think Northerners will react to this new law?</w:t>
      </w:r>
    </w:p>
    <w:p w:rsidR="006947D8" w:rsidRPr="006947D8" w:rsidRDefault="006947D8" w:rsidP="006947D8">
      <w:pPr>
        <w:pStyle w:val="NormalWeb"/>
        <w:shd w:val="clear" w:color="auto" w:fill="FFFFFF"/>
        <w:spacing w:before="0" w:beforeAutospacing="0" w:after="450" w:afterAutospacing="0"/>
        <w:ind w:left="-360" w:right="-720"/>
        <w:rPr>
          <w:rFonts w:asciiTheme="minorHAnsi" w:hAnsiTheme="minorHAnsi" w:cstheme="minorHAnsi"/>
          <w:spacing w:val="8"/>
          <w:sz w:val="22"/>
          <w:szCs w:val="22"/>
        </w:rPr>
      </w:pPr>
      <w:r>
        <w:rPr>
          <w:rFonts w:asciiTheme="minorHAnsi" w:hAnsiTheme="minorHAnsi" w:cstheme="minorHAnsi"/>
          <w:noProof/>
          <w:spacing w:val="8"/>
          <w:sz w:val="22"/>
          <w:szCs w:val="22"/>
        </w:rPr>
        <mc:AlternateContent>
          <mc:Choice Requires="wps">
            <w:drawing>
              <wp:anchor distT="0" distB="0" distL="114300" distR="114300" simplePos="0" relativeHeight="251664384" behindDoc="0" locked="0" layoutInCell="1" allowOverlap="1">
                <wp:simplePos x="0" y="0"/>
                <wp:positionH relativeFrom="column">
                  <wp:posOffset>-118753</wp:posOffset>
                </wp:positionH>
                <wp:positionV relativeFrom="paragraph">
                  <wp:posOffset>146627</wp:posOffset>
                </wp:positionV>
                <wp:extent cx="6472052" cy="1900052"/>
                <wp:effectExtent l="0" t="0" r="24130" b="24130"/>
                <wp:wrapNone/>
                <wp:docPr id="4" name="Text Box 4"/>
                <wp:cNvGraphicFramePr/>
                <a:graphic xmlns:a="http://schemas.openxmlformats.org/drawingml/2006/main">
                  <a:graphicData uri="http://schemas.microsoft.com/office/word/2010/wordprocessingShape">
                    <wps:wsp>
                      <wps:cNvSpPr txBox="1"/>
                      <wps:spPr>
                        <a:xfrm>
                          <a:off x="0" y="0"/>
                          <a:ext cx="6472052" cy="1900052"/>
                        </a:xfrm>
                        <a:prstGeom prst="rect">
                          <a:avLst/>
                        </a:prstGeom>
                        <a:solidFill>
                          <a:schemeClr val="lt1"/>
                        </a:solidFill>
                        <a:ln w="6350">
                          <a:solidFill>
                            <a:prstClr val="black"/>
                          </a:solidFill>
                        </a:ln>
                      </wps:spPr>
                      <wps:txbx>
                        <w:txbxContent>
                          <w:p w:rsidR="006947D8" w:rsidRPr="006947D8" w:rsidRDefault="006947D8" w:rsidP="006947D8">
                            <w:pPr>
                              <w:jc w:val="center"/>
                              <w:rPr>
                                <w:b/>
                                <w:u w:val="single"/>
                              </w:rPr>
                            </w:pPr>
                            <w:r w:rsidRPr="006947D8">
                              <w:rPr>
                                <w:b/>
                                <w:u w:val="single"/>
                              </w:rPr>
                              <w:t>Document Analysis</w:t>
                            </w:r>
                          </w:p>
                          <w:p w:rsidR="001C0CE4" w:rsidRPr="001C0CE4" w:rsidRDefault="001C0CE4" w:rsidP="006947D8">
                            <w:r>
                              <w:t xml:space="preserve">1. </w:t>
                            </w:r>
                            <w:r w:rsidRPr="001C0CE4">
                              <w:t>What is the document about?</w:t>
                            </w:r>
                          </w:p>
                          <w:p w:rsidR="001C0CE4" w:rsidRPr="001C0CE4" w:rsidRDefault="001C0CE4" w:rsidP="006947D8"/>
                          <w:p w:rsidR="001C0CE4" w:rsidRPr="001C0CE4" w:rsidRDefault="001C0CE4" w:rsidP="006947D8">
                            <w:r>
                              <w:t xml:space="preserve">2. </w:t>
                            </w:r>
                            <w:r w:rsidRPr="001C0CE4">
                              <w:t>How would Norther</w:t>
                            </w:r>
                            <w:r>
                              <w:t>n</w:t>
                            </w:r>
                            <w:r w:rsidRPr="001C0CE4">
                              <w:t xml:space="preserve">ers feel about this? Southerners? Explain in 1 sentence. </w:t>
                            </w:r>
                          </w:p>
                          <w:p w:rsidR="006947D8" w:rsidRPr="006947D8" w:rsidRDefault="006947D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9.35pt;margin-top:11.55pt;width:509.6pt;height:149.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j4TgIAAKkEAAAOAAAAZHJzL2Uyb0RvYy54bWysVFFv2jAQfp+0/2D5fSTQ0LURoWJUTJOq&#10;thJMfTaOQ6LZPs82JOzX7+wESrs9TXsx57svn+++u2N21ylJDsK6BnRBx6OUEqE5lI3eFfT7ZvXp&#10;hhLnmS6ZBC0KehSO3s0/fpi1JhcTqEGWwhIk0S5vTUFr702eJI7XQjE3AiM0Biuwinm82l1SWtYi&#10;u5LJJE2vkxZsaSxw4Rx67/sgnUf+qhLcP1WVE57IgmJuPp42nttwJvMZy3eWmbrhQxrsH7JQrNH4&#10;6JnqnnlG9rb5g0o13IKDyo84qASqquEi1oDVjNN31axrZkSsBcVx5iyT+3+0/PHwbElTFjSjRDOF&#10;LdqIzpMv0JEsqNMalyNobRDmO3Rjl09+h85QdFdZFX6xHIJx1Pl41jaQcXReZ58n6XRCCcfY+DZN&#10;wwX5k9fPjXX+qwBFglFQi82LmrLDg/M99AQJrzmQTblqpIyXMDBiKS05MGy19DFJJH+Dkpq0mMrV&#10;NI3Eb2KB+vz9VjL+Y0jvAoV8UmPOQZS++GD5bttFCa9OwmyhPKJeFvp5c4avGqR/YM4/M4sDhhLh&#10;0vgnPCoJmBMMFiU12F9/8wc89h2jlLQ4sAV1P/fMCkrkN40TcTvOsjDh8ZJNUW1K7GVkexnRe7UE&#10;FGqM62l4NAPey5NZWVAvuFuL8CqGmOb4dkH9yVz6fo1wN7lYLCIIZ9ow/6DXhgfq0Jgg66Z7YdYM&#10;bfU4EY9wGm2Wv+tujw1faljsPVRNbH3QuVd1kB/3IQ7PsLth4S7vEfX6DzP/DQAA//8DAFBLAwQU&#10;AAYACAAAACEAB7kRF94AAAALAQAADwAAAGRycy9kb3ducmV2LnhtbEyPwU7DMBBE70j8g7VI3Fo7&#10;iYAQ4lSAChdOFMTZjbe2RbyOYjcNf497guNqnmbetpvFD2zGKbpAEoq1AIbUB+3ISPj8eFnVwGJS&#10;pNUQCCX8YIRNd3nRqkaHE73jvEuG5RKKjZJgUxobzmNv0au4DiNSzg5h8irlczJcT+qUy/3ASyFu&#10;uVeO8oJVIz5b7L93Ry9h+2TuTV+ryW5r7dy8fB3ezKuU11fL4wOwhEv6g+Gsn9Why077cCQd2SBh&#10;VdR3GZVQVgWwMyCEuAG2l1CVZQW8a/n/H7pfAAAA//8DAFBLAQItABQABgAIAAAAIQC2gziS/gAA&#10;AOEBAAATAAAAAAAAAAAAAAAAAAAAAABbQ29udGVudF9UeXBlc10ueG1sUEsBAi0AFAAGAAgAAAAh&#10;ADj9If/WAAAAlAEAAAsAAAAAAAAAAAAAAAAALwEAAF9yZWxzLy5yZWxzUEsBAi0AFAAGAAgAAAAh&#10;AIjx2PhOAgAAqQQAAA4AAAAAAAAAAAAAAAAALgIAAGRycy9lMm9Eb2MueG1sUEsBAi0AFAAGAAgA&#10;AAAhAAe5ERfeAAAACwEAAA8AAAAAAAAAAAAAAAAAqAQAAGRycy9kb3ducmV2LnhtbFBLBQYAAAAA&#10;BAAEAPMAAACzBQAAAAA=&#10;" fillcolor="white [3201]" strokeweight=".5pt">
                <v:textbox>
                  <w:txbxContent>
                    <w:p w:rsidR="006947D8" w:rsidRPr="006947D8" w:rsidRDefault="006947D8" w:rsidP="006947D8">
                      <w:pPr>
                        <w:jc w:val="center"/>
                        <w:rPr>
                          <w:b/>
                          <w:u w:val="single"/>
                        </w:rPr>
                      </w:pPr>
                      <w:r w:rsidRPr="006947D8">
                        <w:rPr>
                          <w:b/>
                          <w:u w:val="single"/>
                        </w:rPr>
                        <w:t>Document Analysis</w:t>
                      </w:r>
                    </w:p>
                    <w:p w:rsidR="001C0CE4" w:rsidRPr="001C0CE4" w:rsidRDefault="001C0CE4" w:rsidP="006947D8">
                      <w:r>
                        <w:t xml:space="preserve">1. </w:t>
                      </w:r>
                      <w:r w:rsidRPr="001C0CE4">
                        <w:t>What is the document about?</w:t>
                      </w:r>
                    </w:p>
                    <w:p w:rsidR="001C0CE4" w:rsidRPr="001C0CE4" w:rsidRDefault="001C0CE4" w:rsidP="006947D8"/>
                    <w:p w:rsidR="001C0CE4" w:rsidRPr="001C0CE4" w:rsidRDefault="001C0CE4" w:rsidP="006947D8">
                      <w:r>
                        <w:t xml:space="preserve">2. </w:t>
                      </w:r>
                      <w:r w:rsidRPr="001C0CE4">
                        <w:t>How would Norther</w:t>
                      </w:r>
                      <w:r>
                        <w:t>n</w:t>
                      </w:r>
                      <w:r w:rsidRPr="001C0CE4">
                        <w:t xml:space="preserve">ers feel about this? Southerners? Explain in 1 sentence. </w:t>
                      </w:r>
                    </w:p>
                    <w:p w:rsidR="006947D8" w:rsidRPr="006947D8" w:rsidRDefault="006947D8">
                      <w:pPr>
                        <w:rPr>
                          <w:b/>
                        </w:rPr>
                      </w:pPr>
                    </w:p>
                  </w:txbxContent>
                </v:textbox>
              </v:shape>
            </w:pict>
          </mc:Fallback>
        </mc:AlternateContent>
      </w:r>
    </w:p>
    <w:p w:rsidR="006947D8" w:rsidRDefault="006947D8" w:rsidP="006947D8">
      <w:pPr>
        <w:spacing w:line="240" w:lineRule="auto"/>
        <w:ind w:left="-360" w:right="-720"/>
        <w:rPr>
          <w:rFonts w:cstheme="minorHAnsi"/>
        </w:rPr>
      </w:pPr>
    </w:p>
    <w:p w:rsidR="006947D8" w:rsidRDefault="006947D8" w:rsidP="006947D8">
      <w:pPr>
        <w:spacing w:line="240" w:lineRule="auto"/>
        <w:ind w:left="-360" w:right="-720"/>
        <w:rPr>
          <w:rFonts w:cstheme="minorHAnsi"/>
        </w:rPr>
      </w:pPr>
    </w:p>
    <w:p w:rsidR="006947D8" w:rsidRDefault="006947D8" w:rsidP="006947D8">
      <w:pPr>
        <w:spacing w:line="240" w:lineRule="auto"/>
        <w:ind w:left="-360" w:right="-720"/>
        <w:rPr>
          <w:rFonts w:cstheme="minorHAnsi"/>
        </w:rPr>
      </w:pPr>
    </w:p>
    <w:p w:rsidR="006947D8" w:rsidRDefault="006947D8" w:rsidP="006947D8">
      <w:pPr>
        <w:spacing w:line="240" w:lineRule="auto"/>
        <w:ind w:left="-360" w:right="-720"/>
        <w:rPr>
          <w:rFonts w:cstheme="minorHAnsi"/>
        </w:rPr>
      </w:pPr>
    </w:p>
    <w:p w:rsidR="006947D8" w:rsidRDefault="006947D8" w:rsidP="006947D8">
      <w:pPr>
        <w:spacing w:line="240" w:lineRule="auto"/>
        <w:ind w:left="-360" w:right="-720"/>
        <w:rPr>
          <w:rFonts w:cstheme="minorHAnsi"/>
        </w:rPr>
      </w:pPr>
    </w:p>
    <w:p w:rsidR="006947D8" w:rsidRDefault="006947D8" w:rsidP="006947D8">
      <w:pPr>
        <w:spacing w:line="240" w:lineRule="auto"/>
        <w:ind w:left="-360" w:right="-720"/>
        <w:rPr>
          <w:rFonts w:cstheme="minorHAnsi"/>
        </w:rPr>
      </w:pPr>
    </w:p>
    <w:p w:rsidR="001C0CE4" w:rsidRPr="001C0CE4" w:rsidRDefault="001C0CE4" w:rsidP="001C0CE4">
      <w:pPr>
        <w:spacing w:line="240" w:lineRule="auto"/>
        <w:ind w:left="-360" w:right="-720"/>
        <w:jc w:val="center"/>
        <w:rPr>
          <w:rFonts w:cstheme="minorHAnsi"/>
          <w:b/>
          <w:sz w:val="36"/>
        </w:rPr>
      </w:pPr>
      <w:r w:rsidRPr="001C0CE4">
        <w:rPr>
          <w:rFonts w:cstheme="minorHAnsi"/>
          <w:b/>
          <w:sz w:val="36"/>
        </w:rPr>
        <w:t>Jigsaw</w:t>
      </w:r>
    </w:p>
    <w:tbl>
      <w:tblPr>
        <w:tblStyle w:val="TableGrid"/>
        <w:tblW w:w="10601" w:type="dxa"/>
        <w:tblInd w:w="-360" w:type="dxa"/>
        <w:tblLook w:val="04A0" w:firstRow="1" w:lastRow="0" w:firstColumn="1" w:lastColumn="0" w:noHBand="0" w:noVBand="1"/>
      </w:tblPr>
      <w:tblGrid>
        <w:gridCol w:w="3533"/>
        <w:gridCol w:w="3534"/>
        <w:gridCol w:w="3534"/>
      </w:tblGrid>
      <w:tr w:rsidR="001C0CE4" w:rsidTr="001C0CE4">
        <w:trPr>
          <w:trHeight w:val="415"/>
        </w:trPr>
        <w:tc>
          <w:tcPr>
            <w:tcW w:w="3533" w:type="dxa"/>
          </w:tcPr>
          <w:p w:rsidR="001C0CE4" w:rsidRPr="001C0CE4" w:rsidRDefault="001C0CE4" w:rsidP="001C0CE4">
            <w:pPr>
              <w:ind w:right="-83"/>
              <w:jc w:val="center"/>
              <w:rPr>
                <w:rFonts w:cstheme="minorHAnsi"/>
                <w:b/>
              </w:rPr>
            </w:pPr>
            <w:r>
              <w:rPr>
                <w:rFonts w:cstheme="minorHAnsi"/>
                <w:b/>
              </w:rPr>
              <w:t>Personal Liberty Laws</w:t>
            </w:r>
          </w:p>
        </w:tc>
        <w:tc>
          <w:tcPr>
            <w:tcW w:w="3534" w:type="dxa"/>
          </w:tcPr>
          <w:p w:rsidR="001C0CE4" w:rsidRPr="001C0CE4" w:rsidRDefault="001C0CE4" w:rsidP="001C0CE4">
            <w:pPr>
              <w:ind w:right="-149"/>
              <w:jc w:val="center"/>
              <w:rPr>
                <w:rFonts w:cstheme="minorHAnsi"/>
                <w:b/>
              </w:rPr>
            </w:pPr>
            <w:r>
              <w:rPr>
                <w:rFonts w:cstheme="minorHAnsi"/>
                <w:b/>
              </w:rPr>
              <w:t>Underground Railroad</w:t>
            </w:r>
          </w:p>
        </w:tc>
        <w:tc>
          <w:tcPr>
            <w:tcW w:w="3534" w:type="dxa"/>
          </w:tcPr>
          <w:p w:rsidR="001C0CE4" w:rsidRPr="001C0CE4" w:rsidRDefault="001C0CE4" w:rsidP="001C0CE4">
            <w:pPr>
              <w:ind w:right="-124"/>
              <w:jc w:val="center"/>
              <w:rPr>
                <w:rFonts w:cstheme="minorHAnsi"/>
                <w:b/>
              </w:rPr>
            </w:pPr>
            <w:r>
              <w:rPr>
                <w:rFonts w:cstheme="minorHAnsi"/>
                <w:b/>
              </w:rPr>
              <w:t>Uncle Tom’s Cabin</w:t>
            </w:r>
          </w:p>
        </w:tc>
      </w:tr>
      <w:tr w:rsidR="001C0CE4" w:rsidTr="001C0CE4">
        <w:trPr>
          <w:trHeight w:val="6200"/>
        </w:trPr>
        <w:tc>
          <w:tcPr>
            <w:tcW w:w="3533" w:type="dxa"/>
          </w:tcPr>
          <w:p w:rsidR="001C0CE4" w:rsidRDefault="001C0CE4" w:rsidP="001C0CE4">
            <w:pPr>
              <w:ind w:right="-83"/>
              <w:rPr>
                <w:rFonts w:cstheme="minorHAnsi"/>
              </w:rPr>
            </w:pPr>
            <w:r w:rsidRPr="001C0CE4">
              <w:rPr>
                <w:rFonts w:cstheme="minorHAnsi"/>
              </w:rPr>
              <w:t>1.</w:t>
            </w:r>
            <w:r>
              <w:rPr>
                <w:rFonts w:cstheme="minorHAnsi"/>
              </w:rPr>
              <w:t xml:space="preserve"> Explain how it resisted the Fugitive Slave Act in in your own words.</w:t>
            </w:r>
          </w:p>
          <w:p w:rsidR="001C0CE4" w:rsidRDefault="001C0CE4" w:rsidP="001C0CE4">
            <w:pPr>
              <w:ind w:right="-720"/>
              <w:rPr>
                <w:rFonts w:cstheme="minorHAnsi"/>
              </w:rPr>
            </w:pPr>
          </w:p>
          <w:p w:rsidR="001C0CE4" w:rsidRDefault="001C0CE4" w:rsidP="001C0CE4">
            <w:pPr>
              <w:ind w:right="-720"/>
              <w:rPr>
                <w:rFonts w:cstheme="minorHAnsi"/>
              </w:rPr>
            </w:pPr>
          </w:p>
          <w:p w:rsidR="001C0CE4" w:rsidRDefault="001C0CE4" w:rsidP="001C0CE4">
            <w:pPr>
              <w:ind w:right="-720"/>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r>
              <w:rPr>
                <w:rFonts w:cstheme="minorHAnsi"/>
              </w:rPr>
              <w:t>2. Why would Northerners Love, but Southerners hate it?</w:t>
            </w:r>
          </w:p>
          <w:p w:rsidR="001C0CE4" w:rsidRPr="001C0CE4" w:rsidRDefault="001C0CE4" w:rsidP="001C0CE4">
            <w:pPr>
              <w:rPr>
                <w:rFonts w:cstheme="minorHAnsi"/>
              </w:rPr>
            </w:pPr>
            <w:r>
              <w:rPr>
                <w:rFonts w:cstheme="minorHAnsi"/>
              </w:rPr>
              <w:t xml:space="preserve"> </w:t>
            </w:r>
          </w:p>
        </w:tc>
        <w:tc>
          <w:tcPr>
            <w:tcW w:w="3534" w:type="dxa"/>
          </w:tcPr>
          <w:p w:rsidR="001C0CE4" w:rsidRDefault="001C0CE4" w:rsidP="001C0CE4">
            <w:pPr>
              <w:ind w:right="-83"/>
              <w:rPr>
                <w:rFonts w:cstheme="minorHAnsi"/>
              </w:rPr>
            </w:pPr>
            <w:r w:rsidRPr="001C0CE4">
              <w:rPr>
                <w:rFonts w:cstheme="minorHAnsi"/>
              </w:rPr>
              <w:t>1.</w:t>
            </w:r>
            <w:r>
              <w:rPr>
                <w:rFonts w:cstheme="minorHAnsi"/>
              </w:rPr>
              <w:t xml:space="preserve"> Explain how it resisted the Fugitive Slave Act in in your own words.</w:t>
            </w:r>
          </w:p>
          <w:p w:rsidR="001C0CE4" w:rsidRDefault="001C0CE4" w:rsidP="001C0CE4">
            <w:pPr>
              <w:ind w:right="-720"/>
              <w:rPr>
                <w:rFonts w:cstheme="minorHAnsi"/>
              </w:rPr>
            </w:pPr>
          </w:p>
          <w:p w:rsidR="001C0CE4" w:rsidRDefault="001C0CE4" w:rsidP="001C0CE4">
            <w:pPr>
              <w:ind w:right="-720"/>
              <w:rPr>
                <w:rFonts w:cstheme="minorHAnsi"/>
              </w:rPr>
            </w:pPr>
          </w:p>
          <w:p w:rsidR="001C0CE4" w:rsidRDefault="001C0CE4" w:rsidP="001C0CE4">
            <w:pPr>
              <w:ind w:right="-720"/>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r>
              <w:rPr>
                <w:rFonts w:cstheme="minorHAnsi"/>
              </w:rPr>
              <w:t>2. Why would Northerners Love, but Southerners hate it?</w:t>
            </w:r>
          </w:p>
          <w:p w:rsidR="001C0CE4" w:rsidRPr="001C0CE4" w:rsidRDefault="001C0CE4" w:rsidP="001C0CE4">
            <w:pPr>
              <w:rPr>
                <w:rFonts w:cstheme="minorHAnsi"/>
              </w:rPr>
            </w:pPr>
            <w:r>
              <w:rPr>
                <w:rFonts w:cstheme="minorHAnsi"/>
              </w:rPr>
              <w:t xml:space="preserve"> </w:t>
            </w:r>
          </w:p>
        </w:tc>
        <w:tc>
          <w:tcPr>
            <w:tcW w:w="3534" w:type="dxa"/>
          </w:tcPr>
          <w:p w:rsidR="001C0CE4" w:rsidRDefault="001C0CE4" w:rsidP="001C0CE4">
            <w:pPr>
              <w:ind w:right="-83"/>
              <w:rPr>
                <w:rFonts w:cstheme="minorHAnsi"/>
              </w:rPr>
            </w:pPr>
            <w:r w:rsidRPr="001C0CE4">
              <w:rPr>
                <w:rFonts w:cstheme="minorHAnsi"/>
              </w:rPr>
              <w:t>1.</w:t>
            </w:r>
            <w:r>
              <w:rPr>
                <w:rFonts w:cstheme="minorHAnsi"/>
              </w:rPr>
              <w:t xml:space="preserve"> Explain how it resisted the Fugitive Slave Act in in your own words.</w:t>
            </w:r>
          </w:p>
          <w:p w:rsidR="001C0CE4" w:rsidRDefault="001C0CE4" w:rsidP="001C0CE4">
            <w:pPr>
              <w:ind w:right="-720"/>
              <w:rPr>
                <w:rFonts w:cstheme="minorHAnsi"/>
              </w:rPr>
            </w:pPr>
          </w:p>
          <w:p w:rsidR="001C0CE4" w:rsidRDefault="001C0CE4" w:rsidP="001C0CE4">
            <w:pPr>
              <w:ind w:right="-720"/>
              <w:rPr>
                <w:rFonts w:cstheme="minorHAnsi"/>
              </w:rPr>
            </w:pPr>
          </w:p>
          <w:p w:rsidR="001C0CE4" w:rsidRDefault="001C0CE4" w:rsidP="001C0CE4">
            <w:pPr>
              <w:ind w:right="-720"/>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p>
          <w:p w:rsidR="001C0CE4" w:rsidRDefault="001C0CE4" w:rsidP="001C0CE4">
            <w:pPr>
              <w:rPr>
                <w:rFonts w:cstheme="minorHAnsi"/>
              </w:rPr>
            </w:pPr>
            <w:r>
              <w:rPr>
                <w:rFonts w:cstheme="minorHAnsi"/>
              </w:rPr>
              <w:t>2. Why would Northerners Love, but Southerners hate it?</w:t>
            </w:r>
          </w:p>
          <w:p w:rsidR="001C0CE4" w:rsidRPr="001C0CE4" w:rsidRDefault="001C0CE4" w:rsidP="001C0CE4">
            <w:pPr>
              <w:rPr>
                <w:rFonts w:cstheme="minorHAnsi"/>
              </w:rPr>
            </w:pPr>
            <w:r>
              <w:rPr>
                <w:rFonts w:cstheme="minorHAnsi"/>
              </w:rPr>
              <w:t xml:space="preserve"> </w:t>
            </w:r>
          </w:p>
        </w:tc>
      </w:tr>
    </w:tbl>
    <w:p w:rsidR="001C0CE4" w:rsidRDefault="001C0CE4" w:rsidP="006947D8">
      <w:pPr>
        <w:spacing w:line="240" w:lineRule="auto"/>
        <w:ind w:left="-360" w:right="-720"/>
        <w:rPr>
          <w:rFonts w:cstheme="minorHAnsi"/>
        </w:rPr>
      </w:pPr>
    </w:p>
    <w:p w:rsidR="001C0CE4" w:rsidRDefault="00BF5437" w:rsidP="006947D8">
      <w:pPr>
        <w:spacing w:line="240" w:lineRule="auto"/>
        <w:ind w:left="-360" w:right="-720"/>
        <w:rPr>
          <w:rFonts w:cstheme="minorHAnsi"/>
          <w:b/>
        </w:rPr>
      </w:pPr>
      <w:r>
        <w:rPr>
          <w:rFonts w:cstheme="minorHAnsi"/>
          <w:b/>
        </w:rPr>
        <w:lastRenderedPageBreak/>
        <w:t>Personal Liberty Laws</w:t>
      </w:r>
    </w:p>
    <w:p w:rsidR="00BF5437" w:rsidRPr="00BF5437" w:rsidRDefault="00BF5437" w:rsidP="00BF5437">
      <w:pPr>
        <w:shd w:val="clear" w:color="auto" w:fill="FFFFFF"/>
        <w:spacing w:before="240" w:after="240" w:line="240" w:lineRule="auto"/>
        <w:ind w:left="-360"/>
        <w:rPr>
          <w:rFonts w:eastAsia="Times New Roman" w:cstheme="minorHAnsi"/>
          <w:color w:val="333333"/>
        </w:rPr>
      </w:pPr>
      <w:r w:rsidRPr="00BF5437">
        <w:rPr>
          <w:rFonts w:eastAsia="Times New Roman" w:cstheme="minorHAnsi"/>
          <w:color w:val="333333"/>
        </w:rPr>
        <w:t>Federal laws of 1793 and 1850 allowed for the arrest and removal of alleged fugitive slaves with only minimal evidence presented by the master or master's agent claiming a person as a fugitive. Many northern states adopted various laws, generally known as "personal liberty laws, " that were designed to prevent the kidnapping of free blacks as well as to provide a fair process for the return of actual fugitives. The kidnapping of a number of free black children in Philadelphia, some of whom were never returned to their families, led to the passage of Pennsylvania's 1826 law. Most of the early state laws required clearer evidence that the person arrested was actually a fugitive slave. The laws also gave alleged fugitives greater procedural rights. Pennsylvania's law of 1826, for example, required that any one removing a black from the state as a fugitive slave first obtain a certificate of removal from a state judge, </w:t>
      </w:r>
      <w:hyperlink r:id="rId13" w:history="1">
        <w:r w:rsidRPr="00BF5437">
          <w:rPr>
            <w:rFonts w:eastAsia="Times New Roman" w:cstheme="minorHAnsi"/>
            <w:color w:val="2196F3"/>
            <w:u w:val="single"/>
          </w:rPr>
          <w:t>justice of the peace</w:t>
        </w:r>
      </w:hyperlink>
      <w:r w:rsidRPr="00BF5437">
        <w:rPr>
          <w:rFonts w:eastAsia="Times New Roman" w:cstheme="minorHAnsi"/>
          <w:color w:val="333333"/>
        </w:rPr>
        <w:t>, or alderman. Other laws, like Vermont's act of 1840, specifically guaranteed that an alleged fugitive be given a jury trial. While these laws provided protection for free blacks and procedural rights for actual fugitives, they also contained language and provisions that allowed claimants to turn to the states for enforcement of the fugitive slave law. Under these laws, for example, state officials could issue arrest warrants for fugitives and incarcerate them during a trial to determine their status.</w:t>
      </w:r>
    </w:p>
    <w:p w:rsidR="00BF5437" w:rsidRPr="00BF5437" w:rsidRDefault="00BF5437" w:rsidP="00BF5437">
      <w:pPr>
        <w:shd w:val="clear" w:color="auto" w:fill="FFFFFF"/>
        <w:spacing w:before="240" w:after="240" w:line="240" w:lineRule="auto"/>
        <w:ind w:left="-360"/>
        <w:rPr>
          <w:rFonts w:eastAsia="Times New Roman" w:cstheme="minorHAnsi"/>
          <w:color w:val="333333"/>
        </w:rPr>
      </w:pPr>
      <w:r w:rsidRPr="00BF5437">
        <w:rPr>
          <w:rFonts w:eastAsia="Times New Roman" w:cstheme="minorHAnsi"/>
          <w:color w:val="333333"/>
        </w:rPr>
        <w:t>In </w:t>
      </w:r>
      <w:proofErr w:type="spellStart"/>
      <w:r w:rsidRPr="00BF5437">
        <w:rPr>
          <w:rFonts w:eastAsia="Times New Roman" w:cstheme="minorHAnsi"/>
          <w:i/>
          <w:iCs/>
          <w:color w:val="333333"/>
        </w:rPr>
        <w:t>Prigg</w:t>
      </w:r>
      <w:proofErr w:type="spellEnd"/>
      <w:r w:rsidRPr="00BF5437">
        <w:rPr>
          <w:rFonts w:eastAsia="Times New Roman" w:cstheme="minorHAnsi"/>
          <w:i/>
          <w:iCs/>
          <w:color w:val="333333"/>
        </w:rPr>
        <w:t xml:space="preserve"> v. Commonwealth of Pennsylvania</w:t>
      </w:r>
      <w:r w:rsidRPr="00BF5437">
        <w:rPr>
          <w:rFonts w:eastAsia="Times New Roman" w:cstheme="minorHAnsi"/>
          <w:color w:val="333333"/>
        </w:rPr>
        <w:t> (1842), Justice </w:t>
      </w:r>
      <w:hyperlink r:id="rId14" w:history="1">
        <w:r w:rsidRPr="00BF5437">
          <w:rPr>
            <w:rFonts w:eastAsia="Times New Roman" w:cstheme="minorHAnsi"/>
            <w:color w:val="2196F3"/>
            <w:u w:val="single"/>
          </w:rPr>
          <w:t>Joseph Story</w:t>
        </w:r>
      </w:hyperlink>
      <w:r w:rsidRPr="00BF5437">
        <w:rPr>
          <w:rFonts w:eastAsia="Times New Roman" w:cstheme="minorHAnsi"/>
          <w:color w:val="333333"/>
        </w:rPr>
        <w:t xml:space="preserve"> of the U.S. Supreme Court found unconstitutional any state laws that slowed down the removal process or in any way interfered with the return of fugitive slaves. </w:t>
      </w:r>
    </w:p>
    <w:p w:rsidR="00BF5437" w:rsidRPr="00BF5437" w:rsidRDefault="00BF5437" w:rsidP="00BF5437">
      <w:pPr>
        <w:shd w:val="clear" w:color="auto" w:fill="FFFFFF"/>
        <w:spacing w:before="240" w:after="240" w:line="240" w:lineRule="auto"/>
        <w:ind w:left="-360"/>
        <w:rPr>
          <w:rFonts w:eastAsia="Times New Roman" w:cstheme="minorHAnsi"/>
          <w:color w:val="333333"/>
        </w:rPr>
      </w:pPr>
      <w:r w:rsidRPr="00BF5437">
        <w:rPr>
          <w:rFonts w:eastAsia="Times New Roman" w:cstheme="minorHAnsi"/>
          <w:color w:val="333333"/>
        </w:rPr>
        <w:t>Following this decision, some northern states adopted new personal liberty laws, withdrawing all of their support for the enforcement of the Fugitive Slave Laws. Under these laws, state officers were prohibited from helping to enforce the law, and state facilities, such as jails, were closed to slave catchers.</w:t>
      </w:r>
    </w:p>
    <w:p w:rsidR="00BF5437" w:rsidRPr="00BF5437" w:rsidRDefault="00BF5437" w:rsidP="00BF5437">
      <w:pPr>
        <w:pStyle w:val="NormalWeb"/>
        <w:shd w:val="clear" w:color="auto" w:fill="FFFFFF"/>
        <w:spacing w:before="240" w:beforeAutospacing="0" w:after="240" w:afterAutospacing="0"/>
        <w:ind w:left="-360"/>
        <w:rPr>
          <w:rFonts w:asciiTheme="minorHAnsi" w:hAnsiTheme="minorHAnsi" w:cstheme="minorHAnsi"/>
          <w:color w:val="333333"/>
          <w:sz w:val="22"/>
          <w:szCs w:val="22"/>
        </w:rPr>
      </w:pPr>
      <w:r w:rsidRPr="00BF5437">
        <w:rPr>
          <w:rFonts w:asciiTheme="minorHAnsi" w:hAnsiTheme="minorHAnsi" w:cstheme="minorHAnsi"/>
          <w:color w:val="333333"/>
          <w:sz w:val="22"/>
          <w:szCs w:val="22"/>
        </w:rPr>
        <w:t>Partially in response to these new personal liberty laws, Congress passed the Fugitive Slave Law of 1850. This law created a mechanism for national enforcement, including, if necessary, the use of U.S. marshals, state militias, and federal troops to return fugitive slaves to their masters. At least nine states responded to this law with new personal liberty laws, closing state facilities to slave catchers and denying any state or local support for the return of fugitive slaves. These laws helped undermine the effectiveness of the new law.</w:t>
      </w:r>
    </w:p>
    <w:p w:rsidR="00BF5437" w:rsidRPr="00BF5437" w:rsidRDefault="00BF5437" w:rsidP="00BF5437">
      <w:pPr>
        <w:shd w:val="clear" w:color="auto" w:fill="FFFFFF"/>
        <w:spacing w:before="240" w:after="240" w:line="396" w:lineRule="atLeast"/>
        <w:rPr>
          <w:rFonts w:ascii="Helvetica" w:eastAsia="Times New Roman" w:hAnsi="Helvetica" w:cs="Helvetica"/>
          <w:color w:val="333333"/>
          <w:sz w:val="31"/>
          <w:szCs w:val="31"/>
        </w:rPr>
      </w:pPr>
    </w:p>
    <w:p w:rsidR="00BF5437" w:rsidRPr="00BF5437" w:rsidRDefault="00BF5437" w:rsidP="006947D8">
      <w:pPr>
        <w:spacing w:line="240" w:lineRule="auto"/>
        <w:ind w:left="-360" w:right="-720"/>
        <w:rPr>
          <w:rFonts w:cstheme="minorHAnsi"/>
          <w:b/>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BF5437" w:rsidP="006947D8">
      <w:pPr>
        <w:spacing w:line="240" w:lineRule="auto"/>
        <w:ind w:left="-360" w:right="-720"/>
        <w:rPr>
          <w:rFonts w:cstheme="minorHAnsi"/>
          <w:b/>
        </w:rPr>
      </w:pPr>
      <w:r>
        <w:rPr>
          <w:rFonts w:cstheme="minorHAnsi"/>
          <w:b/>
        </w:rPr>
        <w:lastRenderedPageBreak/>
        <w:t>Underground Railroad</w:t>
      </w:r>
    </w:p>
    <w:p w:rsidR="00BF5437" w:rsidRPr="00CB11CF" w:rsidRDefault="00BF5437" w:rsidP="00BF5437">
      <w:pPr>
        <w:spacing w:line="240" w:lineRule="auto"/>
        <w:ind w:left="-450" w:right="-360"/>
        <w:rPr>
          <w:rFonts w:cstheme="minorHAnsi"/>
        </w:rPr>
      </w:pPr>
      <w:r w:rsidRPr="00CB11CF">
        <w:rPr>
          <w:rFonts w:cstheme="minorHAnsi"/>
        </w:rPr>
        <w:t xml:space="preserve">The Underground Railroad, a vast network of people who helped fugitive slaves escape to the North and to Canada, was not run by any single organization or person. Rather, it consisted of many individuals -- many whites but </w:t>
      </w:r>
      <w:proofErr w:type="spellStart"/>
      <w:r w:rsidRPr="00CB11CF">
        <w:rPr>
          <w:rFonts w:cstheme="minorHAnsi"/>
        </w:rPr>
        <w:t>predominently</w:t>
      </w:r>
      <w:proofErr w:type="spellEnd"/>
      <w:r w:rsidRPr="00CB11CF">
        <w:rPr>
          <w:rFonts w:cstheme="minorHAnsi"/>
        </w:rPr>
        <w:t xml:space="preserve"> black -- who knew only of the local efforts to aid fugitives and not of the overall operation. Still, it effectively moved hundreds of slaves northward each year -- according to one estimate, the South lost 100,000 slaves between 1810 and 1850.</w:t>
      </w:r>
    </w:p>
    <w:p w:rsidR="00BF5437" w:rsidRPr="00CB11CF" w:rsidRDefault="00BF5437" w:rsidP="00BF5437">
      <w:pPr>
        <w:pStyle w:val="NormalWeb"/>
        <w:ind w:left="-450" w:right="-360"/>
        <w:rPr>
          <w:rFonts w:asciiTheme="minorHAnsi" w:hAnsiTheme="minorHAnsi" w:cstheme="minorHAnsi"/>
          <w:sz w:val="22"/>
          <w:szCs w:val="22"/>
          <w:lang w:val="en"/>
        </w:rPr>
      </w:pPr>
      <w:r w:rsidRPr="00CB11CF">
        <w:rPr>
          <w:rFonts w:asciiTheme="minorHAnsi" w:hAnsiTheme="minorHAnsi" w:cstheme="minorHAnsi"/>
          <w:sz w:val="22"/>
          <w:szCs w:val="22"/>
          <w:lang w:val="en"/>
        </w:rPr>
        <w:t xml:space="preserve">The escape network was not literally underground nor a railroad. It was figuratively "underground" in the sense of being an </w:t>
      </w:r>
      <w:hyperlink r:id="rId15" w:tooltip="Underground resistance" w:history="1">
        <w:r w:rsidRPr="00CB11CF">
          <w:rPr>
            <w:rStyle w:val="Hyperlink"/>
            <w:rFonts w:asciiTheme="minorHAnsi" w:hAnsiTheme="minorHAnsi" w:cstheme="minorHAnsi"/>
            <w:sz w:val="22"/>
            <w:szCs w:val="22"/>
            <w:lang w:val="en"/>
          </w:rPr>
          <w:t>underground resistance</w:t>
        </w:r>
      </w:hyperlink>
      <w:r w:rsidRPr="00CB11CF">
        <w:rPr>
          <w:rFonts w:asciiTheme="minorHAnsi" w:hAnsiTheme="minorHAnsi" w:cstheme="minorHAnsi"/>
          <w:sz w:val="22"/>
          <w:szCs w:val="22"/>
          <w:lang w:val="en"/>
        </w:rPr>
        <w:t>. It was known as a "railroad" by way of the movement of large numbers of individuals.</w:t>
      </w:r>
      <w:hyperlink r:id="rId16" w:anchor="cite_note-11" w:history="1"/>
      <w:r w:rsidRPr="00CB11CF">
        <w:rPr>
          <w:rFonts w:asciiTheme="minorHAnsi" w:hAnsiTheme="minorHAnsi" w:cstheme="minorHAnsi"/>
          <w:sz w:val="22"/>
          <w:szCs w:val="22"/>
          <w:lang w:val="en"/>
        </w:rPr>
        <w:t xml:space="preserve"> The Underground Railroad consisted of meeting points, secret routes, transportation, and </w:t>
      </w:r>
      <w:hyperlink r:id="rId17" w:tooltip="Safe house" w:history="1">
        <w:r w:rsidRPr="00CB11CF">
          <w:rPr>
            <w:rStyle w:val="Hyperlink"/>
            <w:rFonts w:asciiTheme="minorHAnsi" w:hAnsiTheme="minorHAnsi" w:cstheme="minorHAnsi"/>
            <w:sz w:val="22"/>
            <w:szCs w:val="22"/>
            <w:lang w:val="en"/>
          </w:rPr>
          <w:t>safe houses</w:t>
        </w:r>
      </w:hyperlink>
      <w:r w:rsidRPr="00CB11CF">
        <w:rPr>
          <w:rFonts w:asciiTheme="minorHAnsi" w:hAnsiTheme="minorHAnsi" w:cstheme="minorHAnsi"/>
          <w:sz w:val="22"/>
          <w:szCs w:val="22"/>
          <w:lang w:val="en"/>
        </w:rPr>
        <w:t xml:space="preserve">, and assistance provided by abolitionist sympathizers. Individuals were often organized in small, independent groups; this helped to maintain secrecy because individuals knew some connecting "stations" along the route but knew few details of their immediate area. Escaped slaves would move north along the route from </w:t>
      </w:r>
      <w:proofErr w:type="gramStart"/>
      <w:r w:rsidRPr="00CB11CF">
        <w:rPr>
          <w:rFonts w:asciiTheme="minorHAnsi" w:hAnsiTheme="minorHAnsi" w:cstheme="minorHAnsi"/>
          <w:sz w:val="22"/>
          <w:szCs w:val="22"/>
          <w:lang w:val="en"/>
        </w:rPr>
        <w:t>one way</w:t>
      </w:r>
      <w:proofErr w:type="gramEnd"/>
      <w:r w:rsidRPr="00CB11CF">
        <w:rPr>
          <w:rFonts w:asciiTheme="minorHAnsi" w:hAnsiTheme="minorHAnsi" w:cstheme="minorHAnsi"/>
          <w:sz w:val="22"/>
          <w:szCs w:val="22"/>
          <w:lang w:val="en"/>
        </w:rPr>
        <w:t xml:space="preserve"> station to the next. "Conductors" on the railroad came from various backgrounds and included free-born blacks, white abolitionists, former slaves (either escaped or </w:t>
      </w:r>
      <w:hyperlink r:id="rId18" w:tooltip="Manumission" w:history="1">
        <w:r w:rsidRPr="00CB11CF">
          <w:rPr>
            <w:rStyle w:val="Hyperlink"/>
            <w:rFonts w:asciiTheme="minorHAnsi" w:hAnsiTheme="minorHAnsi" w:cstheme="minorHAnsi"/>
            <w:sz w:val="22"/>
            <w:szCs w:val="22"/>
            <w:lang w:val="en"/>
          </w:rPr>
          <w:t>manumitted</w:t>
        </w:r>
      </w:hyperlink>
      <w:r w:rsidRPr="00CB11CF">
        <w:rPr>
          <w:rFonts w:asciiTheme="minorHAnsi" w:hAnsiTheme="minorHAnsi" w:cstheme="minorHAnsi"/>
          <w:sz w:val="22"/>
          <w:szCs w:val="22"/>
          <w:lang w:val="en"/>
        </w:rPr>
        <w:t xml:space="preserve">), and </w:t>
      </w:r>
      <w:hyperlink r:id="rId19" w:tooltip="Native Americans in the United States" w:history="1">
        <w:r w:rsidRPr="00CB11CF">
          <w:rPr>
            <w:rStyle w:val="Hyperlink"/>
            <w:rFonts w:asciiTheme="minorHAnsi" w:hAnsiTheme="minorHAnsi" w:cstheme="minorHAnsi"/>
            <w:sz w:val="22"/>
            <w:szCs w:val="22"/>
            <w:lang w:val="en"/>
          </w:rPr>
          <w:t>Native Americans</w:t>
        </w:r>
      </w:hyperlink>
      <w:r w:rsidRPr="00CB11CF">
        <w:rPr>
          <w:rFonts w:asciiTheme="minorHAnsi" w:hAnsiTheme="minorHAnsi" w:cstheme="minorHAnsi"/>
          <w:sz w:val="22"/>
          <w:szCs w:val="22"/>
          <w:lang w:val="en"/>
        </w:rPr>
        <w:t xml:space="preserve">. Churches also often played a role, especially the </w:t>
      </w:r>
      <w:hyperlink r:id="rId20" w:tooltip="Religious Society of Friends" w:history="1">
        <w:r w:rsidRPr="00CB11CF">
          <w:rPr>
            <w:rStyle w:val="Hyperlink"/>
            <w:rFonts w:asciiTheme="minorHAnsi" w:hAnsiTheme="minorHAnsi" w:cstheme="minorHAnsi"/>
            <w:sz w:val="22"/>
            <w:szCs w:val="22"/>
            <w:lang w:val="en"/>
          </w:rPr>
          <w:t>Religious Society of Friends</w:t>
        </w:r>
      </w:hyperlink>
      <w:r w:rsidRPr="00CB11CF">
        <w:rPr>
          <w:rFonts w:asciiTheme="minorHAnsi" w:hAnsiTheme="minorHAnsi" w:cstheme="minorHAnsi"/>
          <w:sz w:val="22"/>
          <w:szCs w:val="22"/>
          <w:lang w:val="en"/>
        </w:rPr>
        <w:t xml:space="preserve"> (Quakers), </w:t>
      </w:r>
      <w:hyperlink r:id="rId21" w:tooltip="Congregational church" w:history="1">
        <w:r w:rsidRPr="00CB11CF">
          <w:rPr>
            <w:rStyle w:val="Hyperlink"/>
            <w:rFonts w:asciiTheme="minorHAnsi" w:hAnsiTheme="minorHAnsi" w:cstheme="minorHAnsi"/>
            <w:sz w:val="22"/>
            <w:szCs w:val="22"/>
            <w:lang w:val="en"/>
          </w:rPr>
          <w:t>Congregationalists</w:t>
        </w:r>
      </w:hyperlink>
      <w:r w:rsidRPr="00CB11CF">
        <w:rPr>
          <w:rFonts w:asciiTheme="minorHAnsi" w:hAnsiTheme="minorHAnsi" w:cstheme="minorHAnsi"/>
          <w:sz w:val="22"/>
          <w:szCs w:val="22"/>
          <w:lang w:val="en"/>
        </w:rPr>
        <w:t xml:space="preserve">, </w:t>
      </w:r>
      <w:hyperlink r:id="rId22" w:tooltip="Wesleyan Church" w:history="1">
        <w:r w:rsidRPr="00CB11CF">
          <w:rPr>
            <w:rStyle w:val="Hyperlink"/>
            <w:rFonts w:asciiTheme="minorHAnsi" w:hAnsiTheme="minorHAnsi" w:cstheme="minorHAnsi"/>
            <w:sz w:val="22"/>
            <w:szCs w:val="22"/>
            <w:lang w:val="en"/>
          </w:rPr>
          <w:t>Wesleyans</w:t>
        </w:r>
      </w:hyperlink>
      <w:r w:rsidRPr="00CB11CF">
        <w:rPr>
          <w:rFonts w:asciiTheme="minorHAnsi" w:hAnsiTheme="minorHAnsi" w:cstheme="minorHAnsi"/>
          <w:sz w:val="22"/>
          <w:szCs w:val="22"/>
          <w:lang w:val="en"/>
        </w:rPr>
        <w:t xml:space="preserve">, and </w:t>
      </w:r>
      <w:hyperlink r:id="rId23" w:tooltip="Reformed Presbyterian Church of North America" w:history="1">
        <w:r w:rsidRPr="00CB11CF">
          <w:rPr>
            <w:rStyle w:val="Hyperlink"/>
            <w:rFonts w:asciiTheme="minorHAnsi" w:hAnsiTheme="minorHAnsi" w:cstheme="minorHAnsi"/>
            <w:sz w:val="22"/>
            <w:szCs w:val="22"/>
            <w:lang w:val="en"/>
          </w:rPr>
          <w:t>Reformed Presbyterians</w:t>
        </w:r>
      </w:hyperlink>
      <w:r w:rsidRPr="00CB11CF">
        <w:rPr>
          <w:rFonts w:asciiTheme="minorHAnsi" w:hAnsiTheme="minorHAnsi" w:cstheme="minorHAnsi"/>
          <w:sz w:val="22"/>
          <w:szCs w:val="22"/>
          <w:lang w:val="en"/>
        </w:rPr>
        <w:t xml:space="preserve"> as well as certain sects of </w:t>
      </w:r>
      <w:hyperlink r:id="rId24" w:tooltip="Mainline Protestant" w:history="1">
        <w:r w:rsidRPr="00CB11CF">
          <w:rPr>
            <w:rStyle w:val="Hyperlink"/>
            <w:rFonts w:asciiTheme="minorHAnsi" w:hAnsiTheme="minorHAnsi" w:cstheme="minorHAnsi"/>
            <w:sz w:val="22"/>
            <w:szCs w:val="22"/>
            <w:lang w:val="en"/>
          </w:rPr>
          <w:t>mainstream denominations</w:t>
        </w:r>
      </w:hyperlink>
      <w:r w:rsidRPr="00CB11CF">
        <w:rPr>
          <w:rFonts w:asciiTheme="minorHAnsi" w:hAnsiTheme="minorHAnsi" w:cstheme="minorHAnsi"/>
          <w:sz w:val="22"/>
          <w:szCs w:val="22"/>
          <w:lang w:val="en"/>
        </w:rPr>
        <w:t xml:space="preserve"> such as branches of the </w:t>
      </w:r>
      <w:hyperlink r:id="rId25" w:tooltip="Methodism" w:history="1">
        <w:r w:rsidRPr="00CB11CF">
          <w:rPr>
            <w:rStyle w:val="Hyperlink"/>
            <w:rFonts w:asciiTheme="minorHAnsi" w:hAnsiTheme="minorHAnsi" w:cstheme="minorHAnsi"/>
            <w:sz w:val="22"/>
            <w:szCs w:val="22"/>
            <w:lang w:val="en"/>
          </w:rPr>
          <w:t>Methodist</w:t>
        </w:r>
      </w:hyperlink>
      <w:r w:rsidRPr="00CB11CF">
        <w:rPr>
          <w:rFonts w:asciiTheme="minorHAnsi" w:hAnsiTheme="minorHAnsi" w:cstheme="minorHAnsi"/>
          <w:sz w:val="22"/>
          <w:szCs w:val="22"/>
          <w:lang w:val="en"/>
        </w:rPr>
        <w:t xml:space="preserve"> church and American </w:t>
      </w:r>
      <w:hyperlink r:id="rId26" w:tooltip="Baptists" w:history="1">
        <w:r w:rsidRPr="00CB11CF">
          <w:rPr>
            <w:rStyle w:val="Hyperlink"/>
            <w:rFonts w:asciiTheme="minorHAnsi" w:hAnsiTheme="minorHAnsi" w:cstheme="minorHAnsi"/>
            <w:sz w:val="22"/>
            <w:szCs w:val="22"/>
            <w:lang w:val="en"/>
          </w:rPr>
          <w:t>Baptists</w:t>
        </w:r>
      </w:hyperlink>
      <w:r w:rsidRPr="00CB11CF">
        <w:rPr>
          <w:rFonts w:asciiTheme="minorHAnsi" w:hAnsiTheme="minorHAnsi" w:cstheme="minorHAnsi"/>
          <w:sz w:val="22"/>
          <w:szCs w:val="22"/>
          <w:lang w:val="en"/>
        </w:rPr>
        <w:t>.</w:t>
      </w:r>
      <w:r>
        <w:rPr>
          <w:rFonts w:asciiTheme="minorHAnsi" w:hAnsiTheme="minorHAnsi" w:cstheme="minorHAnsi"/>
          <w:sz w:val="22"/>
          <w:szCs w:val="22"/>
        </w:rPr>
        <w:br/>
      </w:r>
      <w:r w:rsidRPr="00CB11CF">
        <w:rPr>
          <w:rFonts w:asciiTheme="minorHAnsi" w:hAnsiTheme="minorHAnsi" w:cstheme="minorHAnsi"/>
          <w:sz w:val="22"/>
          <w:szCs w:val="22"/>
        </w:rPr>
        <w:br/>
        <w:t xml:space="preserve">For the slave, running away to the North was anything but easy. The first step was to escape from the slaveholder. For many slaves, this meant relying on his or her own resources. Sometimes a "conductor," posing as a slave, would enter a plantation and then guide the runaways northward. The fugitives would move at night. They would generally travel between 10 and 20 miles to the next station, where they would rest and eat, hiding in barns and other out-of-the-way places. While they waited, a message would be sent to the next station to alert its stationmaster. </w:t>
      </w:r>
      <w:r w:rsidRPr="00CB11CF">
        <w:rPr>
          <w:rFonts w:asciiTheme="minorHAnsi" w:hAnsiTheme="minorHAnsi" w:cstheme="minorHAnsi"/>
          <w:sz w:val="22"/>
          <w:szCs w:val="22"/>
        </w:rPr>
        <w:br/>
      </w:r>
      <w:r w:rsidRPr="00CB11CF">
        <w:rPr>
          <w:rFonts w:asciiTheme="minorHAnsi" w:hAnsiTheme="minorHAnsi" w:cstheme="minorHAnsi"/>
          <w:sz w:val="22"/>
          <w:szCs w:val="22"/>
        </w:rPr>
        <w:br/>
      </w:r>
      <w:r w:rsidRPr="00CB11CF">
        <w:rPr>
          <w:rFonts w:asciiTheme="minorHAnsi" w:hAnsiTheme="minorHAnsi" w:cstheme="minorHAnsi"/>
          <w:sz w:val="22"/>
          <w:szCs w:val="22"/>
          <w:lang w:val="en"/>
        </w:rPr>
        <w:t>Although the fugitives sometimes traveled on boat or train, they usually traveled on foot or by wagon.</w:t>
      </w:r>
      <w:r>
        <w:rPr>
          <w:rFonts w:asciiTheme="minorHAnsi" w:hAnsiTheme="minorHAnsi" w:cstheme="minorHAnsi"/>
          <w:sz w:val="22"/>
          <w:szCs w:val="22"/>
          <w:lang w:val="en"/>
        </w:rPr>
        <w:t xml:space="preserve"> </w:t>
      </w:r>
      <w:r w:rsidRPr="00CB11CF">
        <w:rPr>
          <w:rFonts w:asciiTheme="minorHAnsi" w:hAnsiTheme="minorHAnsi" w:cstheme="minorHAnsi"/>
          <w:sz w:val="22"/>
          <w:szCs w:val="22"/>
          <w:lang w:val="en"/>
        </w:rPr>
        <w:t xml:space="preserve">Routes were often purposely indirect to confuse pursuers. The journey was often considered particularly difficult and dangerous for women or children, yet many still participated. In fact, one of the most famous and successful abductors, </w:t>
      </w:r>
      <w:hyperlink r:id="rId27" w:tooltip="Harriet Tubman" w:history="1">
        <w:r w:rsidRPr="00CB11CF">
          <w:rPr>
            <w:rStyle w:val="Hyperlink"/>
            <w:rFonts w:asciiTheme="minorHAnsi" w:hAnsiTheme="minorHAnsi" w:cstheme="minorHAnsi"/>
            <w:sz w:val="22"/>
            <w:szCs w:val="22"/>
            <w:lang w:val="en"/>
          </w:rPr>
          <w:t>Harriet Tubman</w:t>
        </w:r>
      </w:hyperlink>
      <w:r w:rsidRPr="00CB11CF">
        <w:rPr>
          <w:rFonts w:asciiTheme="minorHAnsi" w:hAnsiTheme="minorHAnsi" w:cstheme="minorHAnsi"/>
          <w:sz w:val="22"/>
          <w:szCs w:val="22"/>
          <w:lang w:val="en"/>
        </w:rPr>
        <w:t>, was a woman.</w:t>
      </w:r>
    </w:p>
    <w:p w:rsidR="00BF5437" w:rsidRDefault="00BF5437" w:rsidP="00BF5437">
      <w:pPr>
        <w:pStyle w:val="NormalWeb"/>
        <w:ind w:left="-450" w:right="-360"/>
        <w:rPr>
          <w:rFonts w:asciiTheme="minorHAnsi" w:hAnsiTheme="minorHAnsi" w:cstheme="minorHAnsi"/>
          <w:sz w:val="22"/>
          <w:szCs w:val="22"/>
          <w:lang w:val="en"/>
        </w:rPr>
      </w:pPr>
      <w:r w:rsidRPr="00CB11CF">
        <w:rPr>
          <w:rFonts w:asciiTheme="minorHAnsi" w:hAnsiTheme="minorHAnsi" w:cstheme="minorHAnsi"/>
          <w:sz w:val="22"/>
          <w:szCs w:val="22"/>
          <w:lang w:val="en"/>
        </w:rPr>
        <w:t xml:space="preserve">The risk was not limited solely to actual runaway slaves, but </w:t>
      </w:r>
      <w:r>
        <w:rPr>
          <w:rFonts w:asciiTheme="minorHAnsi" w:hAnsiTheme="minorHAnsi" w:cstheme="minorHAnsi"/>
          <w:sz w:val="22"/>
          <w:szCs w:val="22"/>
          <w:lang w:val="en"/>
        </w:rPr>
        <w:t>also to</w:t>
      </w:r>
      <w:r w:rsidRPr="00CB11CF">
        <w:rPr>
          <w:rFonts w:asciiTheme="minorHAnsi" w:hAnsiTheme="minorHAnsi" w:cstheme="minorHAnsi"/>
          <w:sz w:val="22"/>
          <w:szCs w:val="22"/>
          <w:lang w:val="en"/>
        </w:rPr>
        <w:t xml:space="preserve"> their helpers. Because strong, healthy blacks in their prime working and reproductive years were seen and treated as highly valuable commodities, it was not unusual for free blacks—both </w:t>
      </w:r>
      <w:hyperlink r:id="rId28" w:anchor="United_States" w:tooltip="Freedman" w:history="1">
        <w:r w:rsidRPr="00CB11CF">
          <w:rPr>
            <w:rStyle w:val="Hyperlink"/>
            <w:rFonts w:asciiTheme="minorHAnsi" w:hAnsiTheme="minorHAnsi" w:cstheme="minorHAnsi"/>
            <w:sz w:val="22"/>
            <w:szCs w:val="22"/>
            <w:lang w:val="en"/>
          </w:rPr>
          <w:t>freedmen</w:t>
        </w:r>
      </w:hyperlink>
      <w:r w:rsidRPr="00CB11CF">
        <w:rPr>
          <w:rFonts w:asciiTheme="minorHAnsi" w:hAnsiTheme="minorHAnsi" w:cstheme="minorHAnsi"/>
          <w:sz w:val="22"/>
          <w:szCs w:val="22"/>
          <w:lang w:val="en"/>
        </w:rPr>
        <w:t xml:space="preserve"> (former slaves) and those who had never been slaves—to be kidnapped and sold into slavery. "Certificates of freedom"—signed, </w:t>
      </w:r>
      <w:hyperlink r:id="rId29" w:tooltip="wiktionary:notarize" w:history="1">
        <w:r w:rsidRPr="00CB11CF">
          <w:rPr>
            <w:rStyle w:val="Hyperlink"/>
            <w:rFonts w:asciiTheme="minorHAnsi" w:hAnsiTheme="minorHAnsi" w:cstheme="minorHAnsi"/>
            <w:sz w:val="22"/>
            <w:szCs w:val="22"/>
            <w:lang w:val="en"/>
          </w:rPr>
          <w:t>notarized</w:t>
        </w:r>
      </w:hyperlink>
      <w:r w:rsidRPr="00CB11CF">
        <w:rPr>
          <w:rFonts w:asciiTheme="minorHAnsi" w:hAnsiTheme="minorHAnsi" w:cstheme="minorHAnsi"/>
          <w:sz w:val="22"/>
          <w:szCs w:val="22"/>
          <w:lang w:val="en"/>
        </w:rPr>
        <w:t xml:space="preserve"> statements attesting to the free status of individual blacks—could easily be destroyed and thus afforded their holders little protection. Under the terms of the </w:t>
      </w:r>
      <w:hyperlink r:id="rId30" w:tooltip="Fugitive Slave Act of 1850" w:history="1">
        <w:r w:rsidRPr="00CB11CF">
          <w:rPr>
            <w:rStyle w:val="Hyperlink"/>
            <w:rFonts w:asciiTheme="minorHAnsi" w:hAnsiTheme="minorHAnsi" w:cstheme="minorHAnsi"/>
            <w:sz w:val="22"/>
            <w:szCs w:val="22"/>
            <w:lang w:val="en"/>
          </w:rPr>
          <w:t>Fugitive Slave Act of 1850</w:t>
        </w:r>
      </w:hyperlink>
      <w:r w:rsidRPr="00CB11CF">
        <w:rPr>
          <w:rFonts w:asciiTheme="minorHAnsi" w:hAnsiTheme="minorHAnsi" w:cstheme="minorHAnsi"/>
          <w:sz w:val="22"/>
          <w:szCs w:val="22"/>
          <w:lang w:val="en"/>
        </w:rPr>
        <w:t xml:space="preserve">, when suspected fugitives were seized and brought to a special </w:t>
      </w:r>
      <w:hyperlink r:id="rId31" w:tooltip="Magistrate" w:history="1">
        <w:r w:rsidRPr="00CB11CF">
          <w:rPr>
            <w:rStyle w:val="Hyperlink"/>
            <w:rFonts w:asciiTheme="minorHAnsi" w:hAnsiTheme="minorHAnsi" w:cstheme="minorHAnsi"/>
            <w:sz w:val="22"/>
            <w:szCs w:val="22"/>
            <w:lang w:val="en"/>
          </w:rPr>
          <w:t>magistrate</w:t>
        </w:r>
      </w:hyperlink>
      <w:r w:rsidRPr="00CB11CF">
        <w:rPr>
          <w:rFonts w:asciiTheme="minorHAnsi" w:hAnsiTheme="minorHAnsi" w:cstheme="minorHAnsi"/>
          <w:sz w:val="22"/>
          <w:szCs w:val="22"/>
          <w:lang w:val="en"/>
        </w:rPr>
        <w:t xml:space="preserve"> known as a commissioner, they had no right to a jury trial and could not testify in their own behalf. Technically, they were guilty of no crime. The marshal or private slave-catcher needed only to swear an oath to for the return of the “property.”</w:t>
      </w:r>
    </w:p>
    <w:p w:rsidR="00BF5437" w:rsidRDefault="00BF5437" w:rsidP="00BF5437">
      <w:pPr>
        <w:pStyle w:val="NormalWeb"/>
        <w:ind w:left="-450" w:right="-360"/>
        <w:rPr>
          <w:rFonts w:asciiTheme="minorHAnsi" w:hAnsiTheme="minorHAnsi" w:cstheme="minorHAnsi"/>
          <w:sz w:val="22"/>
          <w:szCs w:val="22"/>
          <w:lang w:val="en"/>
        </w:rPr>
      </w:pPr>
      <w:r>
        <w:rPr>
          <w:rFonts w:asciiTheme="minorHAnsi" w:hAnsiTheme="minorHAnsi" w:cstheme="minorHAnsi"/>
          <w:sz w:val="22"/>
          <w:szCs w:val="22"/>
          <w:lang w:val="en"/>
        </w:rPr>
        <w:t xml:space="preserve">The Underground Railroad helped tens of thousands of </w:t>
      </w:r>
      <w:proofErr w:type="gramStart"/>
      <w:r>
        <w:rPr>
          <w:rFonts w:asciiTheme="minorHAnsi" w:hAnsiTheme="minorHAnsi" w:cstheme="minorHAnsi"/>
          <w:sz w:val="22"/>
          <w:szCs w:val="22"/>
          <w:lang w:val="en"/>
        </w:rPr>
        <w:t>slaves</w:t>
      </w:r>
      <w:proofErr w:type="gramEnd"/>
      <w:r>
        <w:rPr>
          <w:rFonts w:asciiTheme="minorHAnsi" w:hAnsiTheme="minorHAnsi" w:cstheme="minorHAnsi"/>
          <w:sz w:val="22"/>
          <w:szCs w:val="22"/>
          <w:lang w:val="en"/>
        </w:rPr>
        <w:t xml:space="preserve"> escape slavery over its lifetime.  This escape was the Railroad’s and the conductor’s ultimate goals.  Many people think that the Underground Railroad’s main goal was to end or abolish slavery, but that is not true.  The Underground Railroad was created with the goal in mind of simply helping slaves who desired freedom, escape.  The abolition movement was a separate entity.</w:t>
      </w:r>
    </w:p>
    <w:p w:rsidR="00BF5437" w:rsidRPr="00BF5437" w:rsidRDefault="00BF5437" w:rsidP="006947D8">
      <w:pPr>
        <w:spacing w:line="240" w:lineRule="auto"/>
        <w:ind w:left="-360" w:right="-720"/>
        <w:rPr>
          <w:rFonts w:cstheme="minorHAnsi"/>
          <w:b/>
        </w:rPr>
      </w:pPr>
    </w:p>
    <w:p w:rsidR="001C0CE4" w:rsidRDefault="001C0CE4" w:rsidP="006947D8">
      <w:pPr>
        <w:spacing w:line="240" w:lineRule="auto"/>
        <w:ind w:left="-360" w:right="-720"/>
        <w:rPr>
          <w:rFonts w:cstheme="minorHAnsi"/>
        </w:rPr>
      </w:pPr>
    </w:p>
    <w:p w:rsidR="00BF5437" w:rsidRPr="00334D3B" w:rsidRDefault="00BF5437" w:rsidP="00BF5437">
      <w:pPr>
        <w:spacing w:line="240" w:lineRule="auto"/>
        <w:ind w:left="-360" w:right="-720"/>
        <w:rPr>
          <w:rFonts w:cstheme="minorHAnsi"/>
          <w:b/>
        </w:rPr>
      </w:pPr>
      <w:r w:rsidRPr="00334D3B">
        <w:rPr>
          <w:rFonts w:cstheme="minorHAnsi"/>
          <w:b/>
        </w:rPr>
        <w:lastRenderedPageBreak/>
        <w:t>Uncle Tom’s Cabin</w:t>
      </w:r>
    </w:p>
    <w:p w:rsidR="00BF5437" w:rsidRPr="00334D3B" w:rsidRDefault="00BF5437" w:rsidP="00BF5437">
      <w:pPr>
        <w:pStyle w:val="NormalWeb"/>
        <w:shd w:val="clear" w:color="auto" w:fill="FFFFFF"/>
        <w:rPr>
          <w:rFonts w:asciiTheme="minorHAnsi" w:hAnsiTheme="minorHAnsi" w:cstheme="minorHAnsi"/>
          <w:color w:val="000000"/>
          <w:sz w:val="22"/>
          <w:szCs w:val="22"/>
        </w:rPr>
      </w:pPr>
      <w:r w:rsidRPr="00334D3B">
        <w:rPr>
          <w:rFonts w:asciiTheme="minorHAnsi" w:hAnsiTheme="minorHAnsi" w:cstheme="minorHAnsi"/>
          <w:color w:val="000000"/>
          <w:sz w:val="22"/>
          <w:szCs w:val="22"/>
        </w:rPr>
        <w:t>Northern views of slavery hardened after the publication of Harriet Beecher Stowe's sentimental novel </w:t>
      </w:r>
      <w:r w:rsidRPr="00334D3B">
        <w:rPr>
          <w:rFonts w:asciiTheme="minorHAnsi" w:hAnsiTheme="minorHAnsi" w:cstheme="minorHAnsi"/>
          <w:i/>
          <w:iCs/>
          <w:color w:val="000000"/>
          <w:sz w:val="22"/>
          <w:szCs w:val="22"/>
        </w:rPr>
        <w:t>Uncle Tom's Cabin</w:t>
      </w:r>
      <w:r w:rsidRPr="00334D3B">
        <w:rPr>
          <w:rFonts w:asciiTheme="minorHAnsi" w:hAnsiTheme="minorHAnsi" w:cstheme="minorHAnsi"/>
          <w:color w:val="000000"/>
          <w:sz w:val="22"/>
          <w:szCs w:val="22"/>
        </w:rPr>
        <w:t>, in which she wrote about the injustice of the institution in reaction to the Fugitive Slave Act of 1850. The daughter of the noted preacher Lyman Beecher and sister of Reverend Henry Ward Beecher, Stowe first serialized </w:t>
      </w:r>
      <w:r w:rsidRPr="00334D3B">
        <w:rPr>
          <w:rFonts w:asciiTheme="minorHAnsi" w:hAnsiTheme="minorHAnsi" w:cstheme="minorHAnsi"/>
          <w:i/>
          <w:iCs/>
          <w:color w:val="000000"/>
          <w:sz w:val="22"/>
          <w:szCs w:val="22"/>
        </w:rPr>
        <w:t>Uncle Tom's Cabin</w:t>
      </w:r>
      <w:r w:rsidRPr="00334D3B">
        <w:rPr>
          <w:rFonts w:asciiTheme="minorHAnsi" w:hAnsiTheme="minorHAnsi" w:cstheme="minorHAnsi"/>
          <w:color w:val="000000"/>
          <w:sz w:val="22"/>
          <w:szCs w:val="22"/>
        </w:rPr>
        <w:t xml:space="preserve"> in an abolitionist magazine in 1851. The story appeared as a book the following year. The novel dramatically portrays the terror of the slave Eliza as she runs across ice floes on the Ohio River, clutching her tiny baby, and the nobility of Uncle Tom as he is whipped to death by Simon </w:t>
      </w:r>
      <w:proofErr w:type="spellStart"/>
      <w:r w:rsidRPr="00334D3B">
        <w:rPr>
          <w:rFonts w:asciiTheme="minorHAnsi" w:hAnsiTheme="minorHAnsi" w:cstheme="minorHAnsi"/>
          <w:color w:val="000000"/>
          <w:sz w:val="22"/>
          <w:szCs w:val="22"/>
        </w:rPr>
        <w:t>Legree</w:t>
      </w:r>
      <w:proofErr w:type="spellEnd"/>
      <w:r w:rsidRPr="00334D3B">
        <w:rPr>
          <w:rFonts w:asciiTheme="minorHAnsi" w:hAnsiTheme="minorHAnsi" w:cstheme="minorHAnsi"/>
          <w:color w:val="000000"/>
          <w:sz w:val="22"/>
          <w:szCs w:val="22"/>
        </w:rPr>
        <w:t xml:space="preserve">. The book makes it clear that the concept of slavery is inherently evil; although Tom had been owned by a “kindly master” before he was sold to </w:t>
      </w:r>
      <w:proofErr w:type="spellStart"/>
      <w:r w:rsidRPr="00334D3B">
        <w:rPr>
          <w:rFonts w:asciiTheme="minorHAnsi" w:hAnsiTheme="minorHAnsi" w:cstheme="minorHAnsi"/>
          <w:color w:val="000000"/>
          <w:sz w:val="22"/>
          <w:szCs w:val="22"/>
        </w:rPr>
        <w:t>Legree</w:t>
      </w:r>
      <w:proofErr w:type="spellEnd"/>
      <w:r w:rsidRPr="00334D3B">
        <w:rPr>
          <w:rFonts w:asciiTheme="minorHAnsi" w:hAnsiTheme="minorHAnsi" w:cstheme="minorHAnsi"/>
          <w:color w:val="000000"/>
          <w:sz w:val="22"/>
          <w:szCs w:val="22"/>
        </w:rPr>
        <w:t>, it was the institution itself that led to families being torn apart.</w:t>
      </w:r>
    </w:p>
    <w:p w:rsidR="00BF5437" w:rsidRPr="00334D3B" w:rsidRDefault="00BF5437" w:rsidP="00BF5437">
      <w:pPr>
        <w:pStyle w:val="NormalWeb"/>
        <w:shd w:val="clear" w:color="auto" w:fill="FFFFFF"/>
        <w:rPr>
          <w:rFonts w:asciiTheme="minorHAnsi" w:hAnsiTheme="minorHAnsi" w:cstheme="minorHAnsi"/>
          <w:color w:val="000000"/>
          <w:sz w:val="22"/>
          <w:szCs w:val="22"/>
        </w:rPr>
      </w:pPr>
      <w:r w:rsidRPr="00334D3B">
        <w:rPr>
          <w:rFonts w:asciiTheme="minorHAnsi" w:hAnsiTheme="minorHAnsi" w:cstheme="minorHAnsi"/>
          <w:color w:val="000000"/>
          <w:sz w:val="22"/>
          <w:szCs w:val="22"/>
        </w:rPr>
        <w:t>Stowe's novel was an immediate success, selling two million copies by the end of 1852 and waking a mass audience to the harshness of slavery. The impact of </w:t>
      </w:r>
      <w:r w:rsidRPr="00334D3B">
        <w:rPr>
          <w:rFonts w:asciiTheme="minorHAnsi" w:hAnsiTheme="minorHAnsi" w:cstheme="minorHAnsi"/>
          <w:i/>
          <w:iCs/>
          <w:color w:val="000000"/>
          <w:sz w:val="22"/>
          <w:szCs w:val="22"/>
        </w:rPr>
        <w:t>Uncle Tom's Cabin</w:t>
      </w:r>
      <w:r w:rsidRPr="00334D3B">
        <w:rPr>
          <w:rFonts w:asciiTheme="minorHAnsi" w:hAnsiTheme="minorHAnsi" w:cstheme="minorHAnsi"/>
          <w:color w:val="000000"/>
          <w:sz w:val="22"/>
          <w:szCs w:val="22"/>
        </w:rPr>
        <w:t> is difficult to overestimate. According to Stowe's so</w:t>
      </w:r>
      <w:bookmarkStart w:id="0" w:name="_GoBack"/>
      <w:bookmarkEnd w:id="0"/>
      <w:r w:rsidRPr="00334D3B">
        <w:rPr>
          <w:rFonts w:asciiTheme="minorHAnsi" w:hAnsiTheme="minorHAnsi" w:cstheme="minorHAnsi"/>
          <w:color w:val="000000"/>
          <w:sz w:val="22"/>
          <w:szCs w:val="22"/>
        </w:rPr>
        <w:t>n, when President Lincoln met Mrs. Stowe at a White House affair, he is alleged to have remarked, “So this is the little lady who started the Civil War.” The story is probably apocryphal, but it makes the point that northern views on slavery indeed changed after the publication of her nove</w:t>
      </w:r>
      <w:r w:rsidR="00334D3B" w:rsidRPr="00334D3B">
        <w:rPr>
          <w:rFonts w:asciiTheme="minorHAnsi" w:hAnsiTheme="minorHAnsi" w:cstheme="minorHAnsi"/>
          <w:color w:val="000000"/>
          <w:sz w:val="22"/>
          <w:szCs w:val="22"/>
        </w:rPr>
        <w:t>l</w:t>
      </w:r>
    </w:p>
    <w:p w:rsidR="00334D3B" w:rsidRPr="00334D3B" w:rsidRDefault="00334D3B" w:rsidP="00334D3B">
      <w:pPr>
        <w:pStyle w:val="NormalWeb"/>
        <w:shd w:val="clear" w:color="auto" w:fill="FFFFFF"/>
        <w:spacing w:before="120" w:beforeAutospacing="0" w:after="120" w:afterAutospacing="0"/>
        <w:rPr>
          <w:rFonts w:asciiTheme="minorHAnsi" w:hAnsiTheme="minorHAnsi" w:cstheme="minorHAnsi"/>
          <w:color w:val="222222"/>
          <w:sz w:val="22"/>
          <w:szCs w:val="22"/>
        </w:rPr>
      </w:pPr>
      <w:r>
        <w:rPr>
          <w:rFonts w:asciiTheme="minorHAnsi" w:hAnsiTheme="minorHAnsi" w:cstheme="minorHAnsi"/>
          <w:i/>
          <w:iCs/>
          <w:color w:val="222222"/>
          <w:sz w:val="22"/>
          <w:szCs w:val="22"/>
        </w:rPr>
        <w:t>U</w:t>
      </w:r>
      <w:r w:rsidRPr="00334D3B">
        <w:rPr>
          <w:rFonts w:asciiTheme="minorHAnsi" w:hAnsiTheme="minorHAnsi" w:cstheme="minorHAnsi"/>
          <w:i/>
          <w:iCs/>
          <w:color w:val="222222"/>
          <w:sz w:val="22"/>
          <w:szCs w:val="22"/>
        </w:rPr>
        <w:t>ncle Tom's Cabin</w:t>
      </w:r>
      <w:r w:rsidRPr="00334D3B">
        <w:rPr>
          <w:rFonts w:asciiTheme="minorHAnsi" w:hAnsiTheme="minorHAnsi" w:cstheme="minorHAnsi"/>
          <w:color w:val="222222"/>
          <w:sz w:val="22"/>
          <w:szCs w:val="22"/>
        </w:rPr>
        <w:t> outraged people in the </w:t>
      </w:r>
      <w:hyperlink r:id="rId32" w:tooltip="American South" w:history="1">
        <w:r w:rsidRPr="00334D3B">
          <w:rPr>
            <w:rStyle w:val="Hyperlink"/>
            <w:rFonts w:asciiTheme="minorHAnsi" w:hAnsiTheme="minorHAnsi" w:cstheme="minorHAnsi"/>
            <w:color w:val="0B0080"/>
            <w:sz w:val="22"/>
            <w:szCs w:val="22"/>
          </w:rPr>
          <w:t>American South</w:t>
        </w:r>
      </w:hyperlink>
      <w:r w:rsidRPr="00334D3B">
        <w:rPr>
          <w:rFonts w:asciiTheme="minorHAnsi" w:hAnsiTheme="minorHAnsi" w:cstheme="minorHAnsi"/>
          <w:color w:val="222222"/>
          <w:sz w:val="22"/>
          <w:szCs w:val="22"/>
        </w:rPr>
        <w:t>.</w:t>
      </w:r>
      <w:hyperlink r:id="rId33" w:anchor="cite_note-pbs-4p2958-26" w:history="1">
        <w:r w:rsidRPr="00334D3B">
          <w:rPr>
            <w:rStyle w:val="Hyperlink"/>
            <w:rFonts w:asciiTheme="minorHAnsi" w:hAnsiTheme="minorHAnsi" w:cstheme="minorHAnsi"/>
            <w:color w:val="0B0080"/>
            <w:sz w:val="22"/>
            <w:szCs w:val="22"/>
            <w:vertAlign w:val="superscript"/>
          </w:rPr>
          <w:t>[26]</w:t>
        </w:r>
      </w:hyperlink>
      <w:r w:rsidRPr="00334D3B">
        <w:rPr>
          <w:rFonts w:asciiTheme="minorHAnsi" w:hAnsiTheme="minorHAnsi" w:cstheme="minorHAnsi"/>
          <w:color w:val="222222"/>
          <w:sz w:val="22"/>
          <w:szCs w:val="22"/>
        </w:rPr>
        <w:t> The novel was also roundly criticized by slavery supporters.</w:t>
      </w:r>
    </w:p>
    <w:p w:rsidR="00334D3B" w:rsidRPr="00334D3B" w:rsidRDefault="00334D3B" w:rsidP="00334D3B">
      <w:pPr>
        <w:pStyle w:val="NormalWeb"/>
        <w:shd w:val="clear" w:color="auto" w:fill="FFFFFF"/>
        <w:spacing w:before="120" w:beforeAutospacing="0" w:after="120" w:afterAutospacing="0"/>
        <w:rPr>
          <w:rFonts w:asciiTheme="minorHAnsi" w:hAnsiTheme="minorHAnsi" w:cstheme="minorHAnsi"/>
          <w:color w:val="222222"/>
          <w:sz w:val="22"/>
          <w:szCs w:val="22"/>
        </w:rPr>
      </w:pPr>
      <w:r w:rsidRPr="00334D3B">
        <w:rPr>
          <w:rFonts w:asciiTheme="minorHAnsi" w:hAnsiTheme="minorHAnsi" w:cstheme="minorHAnsi"/>
          <w:color w:val="222222"/>
          <w:sz w:val="22"/>
          <w:szCs w:val="22"/>
        </w:rPr>
        <w:t>Acclaimed Southern novelist </w:t>
      </w:r>
      <w:hyperlink r:id="rId34" w:tooltip="William Gilmore Simms" w:history="1">
        <w:r w:rsidRPr="00334D3B">
          <w:rPr>
            <w:rStyle w:val="Hyperlink"/>
            <w:rFonts w:asciiTheme="minorHAnsi" w:hAnsiTheme="minorHAnsi" w:cstheme="minorHAnsi"/>
            <w:color w:val="0B0080"/>
            <w:sz w:val="22"/>
            <w:szCs w:val="22"/>
          </w:rPr>
          <w:t>William Gilmore Simms</w:t>
        </w:r>
      </w:hyperlink>
      <w:r w:rsidRPr="00334D3B">
        <w:rPr>
          <w:rFonts w:asciiTheme="minorHAnsi" w:hAnsiTheme="minorHAnsi" w:cstheme="minorHAnsi"/>
          <w:color w:val="222222"/>
          <w:sz w:val="22"/>
          <w:szCs w:val="22"/>
        </w:rPr>
        <w:t> declared the work utterly false,</w:t>
      </w:r>
      <w:hyperlink r:id="rId35" w:anchor="cite_note-55" w:history="1">
        <w:r w:rsidRPr="00334D3B">
          <w:rPr>
            <w:rStyle w:val="Hyperlink"/>
            <w:rFonts w:asciiTheme="minorHAnsi" w:hAnsiTheme="minorHAnsi" w:cstheme="minorHAnsi"/>
            <w:color w:val="0B0080"/>
            <w:sz w:val="22"/>
            <w:szCs w:val="22"/>
            <w:vertAlign w:val="superscript"/>
          </w:rPr>
          <w:t>[55]</w:t>
        </w:r>
      </w:hyperlink>
      <w:r w:rsidRPr="00334D3B">
        <w:rPr>
          <w:rFonts w:asciiTheme="minorHAnsi" w:hAnsiTheme="minorHAnsi" w:cstheme="minorHAnsi"/>
          <w:color w:val="222222"/>
          <w:sz w:val="22"/>
          <w:szCs w:val="22"/>
        </w:rPr>
        <w:t> while others called the novel criminal and slanderous.</w:t>
      </w:r>
      <w:hyperlink r:id="rId36" w:anchor="cite_note-Brophy-56" w:history="1">
        <w:r w:rsidRPr="00334D3B">
          <w:rPr>
            <w:rStyle w:val="Hyperlink"/>
            <w:rFonts w:asciiTheme="minorHAnsi" w:hAnsiTheme="minorHAnsi" w:cstheme="minorHAnsi"/>
            <w:color w:val="0B0080"/>
            <w:sz w:val="22"/>
            <w:szCs w:val="22"/>
            <w:vertAlign w:val="superscript"/>
          </w:rPr>
          <w:t>[56]</w:t>
        </w:r>
      </w:hyperlink>
      <w:r w:rsidRPr="00334D3B">
        <w:rPr>
          <w:rFonts w:asciiTheme="minorHAnsi" w:hAnsiTheme="minorHAnsi" w:cstheme="minorHAnsi"/>
          <w:color w:val="222222"/>
          <w:sz w:val="22"/>
          <w:szCs w:val="22"/>
        </w:rPr>
        <w:t>Reactions ranged from a bookseller in </w:t>
      </w:r>
      <w:hyperlink r:id="rId37" w:tooltip="Mobile, Alabama" w:history="1">
        <w:r w:rsidRPr="00334D3B">
          <w:rPr>
            <w:rStyle w:val="Hyperlink"/>
            <w:rFonts w:asciiTheme="minorHAnsi" w:hAnsiTheme="minorHAnsi" w:cstheme="minorHAnsi"/>
            <w:color w:val="0B0080"/>
            <w:sz w:val="22"/>
            <w:szCs w:val="22"/>
          </w:rPr>
          <w:t>Mobile, Alabama</w:t>
        </w:r>
      </w:hyperlink>
      <w:r w:rsidRPr="00334D3B">
        <w:rPr>
          <w:rFonts w:asciiTheme="minorHAnsi" w:hAnsiTheme="minorHAnsi" w:cstheme="minorHAnsi"/>
          <w:color w:val="222222"/>
          <w:sz w:val="22"/>
          <w:szCs w:val="22"/>
        </w:rPr>
        <w:t>, being forced to leave town for selling the novel</w:t>
      </w:r>
      <w:hyperlink r:id="rId38" w:anchor="cite_note-pbs-4p2958-26" w:history="1">
        <w:r w:rsidRPr="00334D3B">
          <w:rPr>
            <w:rStyle w:val="Hyperlink"/>
            <w:rFonts w:asciiTheme="minorHAnsi" w:hAnsiTheme="minorHAnsi" w:cstheme="minorHAnsi"/>
            <w:color w:val="0B0080"/>
            <w:sz w:val="22"/>
            <w:szCs w:val="22"/>
            <w:vertAlign w:val="superscript"/>
          </w:rPr>
          <w:t>[26]</w:t>
        </w:r>
      </w:hyperlink>
      <w:r w:rsidRPr="00334D3B">
        <w:rPr>
          <w:rFonts w:asciiTheme="minorHAnsi" w:hAnsiTheme="minorHAnsi" w:cstheme="minorHAnsi"/>
          <w:color w:val="222222"/>
          <w:sz w:val="22"/>
          <w:szCs w:val="22"/>
        </w:rPr>
        <w:t> to threatening letters sent to Stowe (including a package containing a slave's severed ear).</w:t>
      </w:r>
      <w:hyperlink r:id="rId39" w:anchor="cite_note-pbs-4p2958-26" w:history="1">
        <w:r w:rsidRPr="00334D3B">
          <w:rPr>
            <w:rStyle w:val="Hyperlink"/>
            <w:rFonts w:asciiTheme="minorHAnsi" w:hAnsiTheme="minorHAnsi" w:cstheme="minorHAnsi"/>
            <w:color w:val="0B0080"/>
            <w:sz w:val="22"/>
            <w:szCs w:val="22"/>
            <w:vertAlign w:val="superscript"/>
          </w:rPr>
          <w:t>[26]</w:t>
        </w:r>
      </w:hyperlink>
      <w:r w:rsidRPr="00334D3B">
        <w:rPr>
          <w:rFonts w:asciiTheme="minorHAnsi" w:hAnsiTheme="minorHAnsi" w:cstheme="minorHAnsi"/>
          <w:color w:val="222222"/>
          <w:sz w:val="22"/>
          <w:szCs w:val="22"/>
        </w:rPr>
        <w:t> Many Southern writers, like Simms, soon wrote their own books in opposition to Stowe's novel.</w:t>
      </w:r>
      <w:hyperlink r:id="rId40" w:anchor="cite_note-57" w:history="1">
        <w:r w:rsidRPr="00334D3B">
          <w:rPr>
            <w:rStyle w:val="Hyperlink"/>
            <w:rFonts w:asciiTheme="minorHAnsi" w:hAnsiTheme="minorHAnsi" w:cstheme="minorHAnsi"/>
            <w:color w:val="0B0080"/>
            <w:sz w:val="22"/>
            <w:szCs w:val="22"/>
            <w:vertAlign w:val="superscript"/>
          </w:rPr>
          <w:t>[57]</w:t>
        </w:r>
      </w:hyperlink>
    </w:p>
    <w:p w:rsidR="00334D3B" w:rsidRPr="00334D3B" w:rsidRDefault="00334D3B" w:rsidP="00334D3B">
      <w:pPr>
        <w:pStyle w:val="NormalWeb"/>
        <w:shd w:val="clear" w:color="auto" w:fill="FFFFFF"/>
        <w:spacing w:before="120" w:beforeAutospacing="0" w:after="120" w:afterAutospacing="0"/>
        <w:rPr>
          <w:rFonts w:asciiTheme="minorHAnsi" w:hAnsiTheme="minorHAnsi" w:cstheme="minorHAnsi"/>
          <w:color w:val="222222"/>
          <w:sz w:val="22"/>
          <w:szCs w:val="22"/>
        </w:rPr>
      </w:pPr>
      <w:r w:rsidRPr="00334D3B">
        <w:rPr>
          <w:rFonts w:asciiTheme="minorHAnsi" w:hAnsiTheme="minorHAnsi" w:cstheme="minorHAnsi"/>
          <w:color w:val="222222"/>
          <w:sz w:val="22"/>
          <w:szCs w:val="22"/>
        </w:rPr>
        <w:t>Some critics highlighted Stowe's paucity of life-experience relating to Southern life, saying that it led her to create inaccurate descriptions of the region. For instance, she had never been to a Southern plantation. However, Stowe always said she based the characters of her book on stories she was told by runaway slaves in Cincinnati. It is reported that "She observed firsthand several incidents which galvanized her to write [the] famous anti-slavery novel. Scenes she observed on the Ohio River, including seeing a husband and wife being sold apart, as well as newspaper and magazine accounts and interviews, contributed material to the emerging plot."</w:t>
      </w:r>
      <w:hyperlink r:id="rId41" w:anchor="cite_note-58" w:history="1">
        <w:r w:rsidRPr="00334D3B">
          <w:rPr>
            <w:rStyle w:val="Hyperlink"/>
            <w:rFonts w:asciiTheme="minorHAnsi" w:hAnsiTheme="minorHAnsi" w:cstheme="minorHAnsi"/>
            <w:color w:val="0B0080"/>
            <w:sz w:val="22"/>
            <w:szCs w:val="22"/>
            <w:vertAlign w:val="superscript"/>
          </w:rPr>
          <w:t>[58]</w:t>
        </w:r>
      </w:hyperlink>
    </w:p>
    <w:p w:rsidR="00334D3B" w:rsidRDefault="00334D3B" w:rsidP="00BF5437">
      <w:pPr>
        <w:pStyle w:val="NormalWeb"/>
        <w:shd w:val="clear" w:color="auto" w:fill="FFFFFF"/>
        <w:rPr>
          <w:rFonts w:ascii="Helvetica" w:hAnsi="Helvetica" w:cs="Helvetica"/>
          <w:color w:val="000000"/>
        </w:rPr>
      </w:pPr>
    </w:p>
    <w:p w:rsidR="00BF5437" w:rsidRPr="00BF5437" w:rsidRDefault="00BF5437" w:rsidP="006947D8">
      <w:pPr>
        <w:spacing w:line="240" w:lineRule="auto"/>
        <w:ind w:left="-360" w:right="-720"/>
        <w:rPr>
          <w:rFonts w:cstheme="minorHAnsi"/>
          <w:b/>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Default="001C0CE4" w:rsidP="006947D8">
      <w:pPr>
        <w:spacing w:line="240" w:lineRule="auto"/>
        <w:ind w:left="-360" w:right="-720"/>
        <w:rPr>
          <w:rFonts w:cstheme="minorHAnsi"/>
        </w:rPr>
      </w:pPr>
    </w:p>
    <w:p w:rsidR="001C0CE4" w:rsidRPr="006947D8" w:rsidRDefault="001C0CE4" w:rsidP="006947D8">
      <w:pPr>
        <w:spacing w:line="240" w:lineRule="auto"/>
        <w:ind w:left="-360" w:right="-720"/>
        <w:rPr>
          <w:rFonts w:cstheme="minorHAnsi"/>
        </w:rPr>
      </w:pPr>
    </w:p>
    <w:sectPr w:rsidR="001C0CE4" w:rsidRPr="006947D8" w:rsidSect="006947D8">
      <w:headerReference w:type="default" r:id="rId4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A27" w:rsidRDefault="004C7A27" w:rsidP="006947D8">
      <w:pPr>
        <w:spacing w:after="0" w:line="240" w:lineRule="auto"/>
      </w:pPr>
      <w:r>
        <w:separator/>
      </w:r>
    </w:p>
  </w:endnote>
  <w:endnote w:type="continuationSeparator" w:id="0">
    <w:p w:rsidR="004C7A27" w:rsidRDefault="004C7A27" w:rsidP="0069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A27" w:rsidRDefault="004C7A27" w:rsidP="006947D8">
      <w:pPr>
        <w:spacing w:after="0" w:line="240" w:lineRule="auto"/>
      </w:pPr>
      <w:r>
        <w:separator/>
      </w:r>
    </w:p>
  </w:footnote>
  <w:footnote w:type="continuationSeparator" w:id="0">
    <w:p w:rsidR="004C7A27" w:rsidRDefault="004C7A27" w:rsidP="00694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D8" w:rsidRDefault="006947D8">
    <w:pPr>
      <w:pStyle w:val="Header"/>
    </w:pPr>
    <w:proofErr w:type="gramStart"/>
    <w:r>
      <w:t>Name:_</w:t>
    </w:r>
    <w:proofErr w:type="gramEnd"/>
    <w:r>
      <w:t>________________________________________</w:t>
    </w:r>
    <w:r>
      <w:tab/>
      <w:t>Date:______________________</w:t>
    </w:r>
  </w:p>
  <w:p w:rsidR="006947D8" w:rsidRPr="006947D8" w:rsidRDefault="006947D8" w:rsidP="006947D8">
    <w:pPr>
      <w:pStyle w:val="Header"/>
      <w:jc w:val="center"/>
      <w:rPr>
        <w:b/>
        <w:u w:val="single"/>
      </w:rPr>
    </w:pPr>
    <w:r>
      <w:rPr>
        <w:b/>
        <w:u w:val="single"/>
      </w:rPr>
      <w:t>Fugitive Slave Laws and Resistance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B58"/>
    <w:multiLevelType w:val="hybridMultilevel"/>
    <w:tmpl w:val="820EF922"/>
    <w:lvl w:ilvl="0" w:tplc="7E808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02B51"/>
    <w:multiLevelType w:val="hybridMultilevel"/>
    <w:tmpl w:val="F4888BF8"/>
    <w:lvl w:ilvl="0" w:tplc="0CA42AAC">
      <w:start w:val="1"/>
      <w:numFmt w:val="bullet"/>
      <w:lvlText w:val="•"/>
      <w:lvlJc w:val="left"/>
      <w:pPr>
        <w:tabs>
          <w:tab w:val="num" w:pos="360"/>
        </w:tabs>
        <w:ind w:left="360" w:hanging="360"/>
      </w:pPr>
      <w:rPr>
        <w:rFonts w:ascii="Times New Roman" w:hAnsi="Times New Roman" w:hint="default"/>
      </w:rPr>
    </w:lvl>
    <w:lvl w:ilvl="1" w:tplc="5C2EB986" w:tentative="1">
      <w:start w:val="1"/>
      <w:numFmt w:val="bullet"/>
      <w:lvlText w:val="•"/>
      <w:lvlJc w:val="left"/>
      <w:pPr>
        <w:tabs>
          <w:tab w:val="num" w:pos="1080"/>
        </w:tabs>
        <w:ind w:left="1080" w:hanging="360"/>
      </w:pPr>
      <w:rPr>
        <w:rFonts w:ascii="Times New Roman" w:hAnsi="Times New Roman" w:hint="default"/>
      </w:rPr>
    </w:lvl>
    <w:lvl w:ilvl="2" w:tplc="D8223E7C" w:tentative="1">
      <w:start w:val="1"/>
      <w:numFmt w:val="bullet"/>
      <w:lvlText w:val="•"/>
      <w:lvlJc w:val="left"/>
      <w:pPr>
        <w:tabs>
          <w:tab w:val="num" w:pos="1800"/>
        </w:tabs>
        <w:ind w:left="1800" w:hanging="360"/>
      </w:pPr>
      <w:rPr>
        <w:rFonts w:ascii="Times New Roman" w:hAnsi="Times New Roman" w:hint="default"/>
      </w:rPr>
    </w:lvl>
    <w:lvl w:ilvl="3" w:tplc="A7F4EBFE" w:tentative="1">
      <w:start w:val="1"/>
      <w:numFmt w:val="bullet"/>
      <w:lvlText w:val="•"/>
      <w:lvlJc w:val="left"/>
      <w:pPr>
        <w:tabs>
          <w:tab w:val="num" w:pos="2520"/>
        </w:tabs>
        <w:ind w:left="2520" w:hanging="360"/>
      </w:pPr>
      <w:rPr>
        <w:rFonts w:ascii="Times New Roman" w:hAnsi="Times New Roman" w:hint="default"/>
      </w:rPr>
    </w:lvl>
    <w:lvl w:ilvl="4" w:tplc="0B505DE4" w:tentative="1">
      <w:start w:val="1"/>
      <w:numFmt w:val="bullet"/>
      <w:lvlText w:val="•"/>
      <w:lvlJc w:val="left"/>
      <w:pPr>
        <w:tabs>
          <w:tab w:val="num" w:pos="3240"/>
        </w:tabs>
        <w:ind w:left="3240" w:hanging="360"/>
      </w:pPr>
      <w:rPr>
        <w:rFonts w:ascii="Times New Roman" w:hAnsi="Times New Roman" w:hint="default"/>
      </w:rPr>
    </w:lvl>
    <w:lvl w:ilvl="5" w:tplc="5764EF84" w:tentative="1">
      <w:start w:val="1"/>
      <w:numFmt w:val="bullet"/>
      <w:lvlText w:val="•"/>
      <w:lvlJc w:val="left"/>
      <w:pPr>
        <w:tabs>
          <w:tab w:val="num" w:pos="3960"/>
        </w:tabs>
        <w:ind w:left="3960" w:hanging="360"/>
      </w:pPr>
      <w:rPr>
        <w:rFonts w:ascii="Times New Roman" w:hAnsi="Times New Roman" w:hint="default"/>
      </w:rPr>
    </w:lvl>
    <w:lvl w:ilvl="6" w:tplc="299A83B0" w:tentative="1">
      <w:start w:val="1"/>
      <w:numFmt w:val="bullet"/>
      <w:lvlText w:val="•"/>
      <w:lvlJc w:val="left"/>
      <w:pPr>
        <w:tabs>
          <w:tab w:val="num" w:pos="4680"/>
        </w:tabs>
        <w:ind w:left="4680" w:hanging="360"/>
      </w:pPr>
      <w:rPr>
        <w:rFonts w:ascii="Times New Roman" w:hAnsi="Times New Roman" w:hint="default"/>
      </w:rPr>
    </w:lvl>
    <w:lvl w:ilvl="7" w:tplc="72582608" w:tentative="1">
      <w:start w:val="1"/>
      <w:numFmt w:val="bullet"/>
      <w:lvlText w:val="•"/>
      <w:lvlJc w:val="left"/>
      <w:pPr>
        <w:tabs>
          <w:tab w:val="num" w:pos="5400"/>
        </w:tabs>
        <w:ind w:left="5400" w:hanging="360"/>
      </w:pPr>
      <w:rPr>
        <w:rFonts w:ascii="Times New Roman" w:hAnsi="Times New Roman" w:hint="default"/>
      </w:rPr>
    </w:lvl>
    <w:lvl w:ilvl="8" w:tplc="5D562568"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4FE53BBD"/>
    <w:multiLevelType w:val="hybridMultilevel"/>
    <w:tmpl w:val="49C0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827EE"/>
    <w:multiLevelType w:val="hybridMultilevel"/>
    <w:tmpl w:val="211EE966"/>
    <w:lvl w:ilvl="0" w:tplc="9B2425E6">
      <w:start w:val="1"/>
      <w:numFmt w:val="bullet"/>
      <w:lvlText w:val="•"/>
      <w:lvlJc w:val="left"/>
      <w:pPr>
        <w:tabs>
          <w:tab w:val="num" w:pos="720"/>
        </w:tabs>
        <w:ind w:left="720" w:hanging="360"/>
      </w:pPr>
      <w:rPr>
        <w:rFonts w:ascii="Times New Roman" w:hAnsi="Times New Roman" w:hint="default"/>
      </w:rPr>
    </w:lvl>
    <w:lvl w:ilvl="1" w:tplc="3A5A101A">
      <w:start w:val="21"/>
      <w:numFmt w:val="bullet"/>
      <w:lvlText w:val="•"/>
      <w:lvlJc w:val="left"/>
      <w:pPr>
        <w:tabs>
          <w:tab w:val="num" w:pos="1440"/>
        </w:tabs>
        <w:ind w:left="1440" w:hanging="360"/>
      </w:pPr>
      <w:rPr>
        <w:rFonts w:ascii="Times New Roman" w:hAnsi="Times New Roman" w:hint="default"/>
      </w:rPr>
    </w:lvl>
    <w:lvl w:ilvl="2" w:tplc="0980C228" w:tentative="1">
      <w:start w:val="1"/>
      <w:numFmt w:val="bullet"/>
      <w:lvlText w:val="•"/>
      <w:lvlJc w:val="left"/>
      <w:pPr>
        <w:tabs>
          <w:tab w:val="num" w:pos="2160"/>
        </w:tabs>
        <w:ind w:left="2160" w:hanging="360"/>
      </w:pPr>
      <w:rPr>
        <w:rFonts w:ascii="Times New Roman" w:hAnsi="Times New Roman" w:hint="default"/>
      </w:rPr>
    </w:lvl>
    <w:lvl w:ilvl="3" w:tplc="1F5C5786" w:tentative="1">
      <w:start w:val="1"/>
      <w:numFmt w:val="bullet"/>
      <w:lvlText w:val="•"/>
      <w:lvlJc w:val="left"/>
      <w:pPr>
        <w:tabs>
          <w:tab w:val="num" w:pos="2880"/>
        </w:tabs>
        <w:ind w:left="2880" w:hanging="360"/>
      </w:pPr>
      <w:rPr>
        <w:rFonts w:ascii="Times New Roman" w:hAnsi="Times New Roman" w:hint="default"/>
      </w:rPr>
    </w:lvl>
    <w:lvl w:ilvl="4" w:tplc="02DCF9EA" w:tentative="1">
      <w:start w:val="1"/>
      <w:numFmt w:val="bullet"/>
      <w:lvlText w:val="•"/>
      <w:lvlJc w:val="left"/>
      <w:pPr>
        <w:tabs>
          <w:tab w:val="num" w:pos="3600"/>
        </w:tabs>
        <w:ind w:left="3600" w:hanging="360"/>
      </w:pPr>
      <w:rPr>
        <w:rFonts w:ascii="Times New Roman" w:hAnsi="Times New Roman" w:hint="default"/>
      </w:rPr>
    </w:lvl>
    <w:lvl w:ilvl="5" w:tplc="29DEB53E" w:tentative="1">
      <w:start w:val="1"/>
      <w:numFmt w:val="bullet"/>
      <w:lvlText w:val="•"/>
      <w:lvlJc w:val="left"/>
      <w:pPr>
        <w:tabs>
          <w:tab w:val="num" w:pos="4320"/>
        </w:tabs>
        <w:ind w:left="4320" w:hanging="360"/>
      </w:pPr>
      <w:rPr>
        <w:rFonts w:ascii="Times New Roman" w:hAnsi="Times New Roman" w:hint="default"/>
      </w:rPr>
    </w:lvl>
    <w:lvl w:ilvl="6" w:tplc="A94E8230" w:tentative="1">
      <w:start w:val="1"/>
      <w:numFmt w:val="bullet"/>
      <w:lvlText w:val="•"/>
      <w:lvlJc w:val="left"/>
      <w:pPr>
        <w:tabs>
          <w:tab w:val="num" w:pos="5040"/>
        </w:tabs>
        <w:ind w:left="5040" w:hanging="360"/>
      </w:pPr>
      <w:rPr>
        <w:rFonts w:ascii="Times New Roman" w:hAnsi="Times New Roman" w:hint="default"/>
      </w:rPr>
    </w:lvl>
    <w:lvl w:ilvl="7" w:tplc="06FC3F18" w:tentative="1">
      <w:start w:val="1"/>
      <w:numFmt w:val="bullet"/>
      <w:lvlText w:val="•"/>
      <w:lvlJc w:val="left"/>
      <w:pPr>
        <w:tabs>
          <w:tab w:val="num" w:pos="5760"/>
        </w:tabs>
        <w:ind w:left="5760" w:hanging="360"/>
      </w:pPr>
      <w:rPr>
        <w:rFonts w:ascii="Times New Roman" w:hAnsi="Times New Roman" w:hint="default"/>
      </w:rPr>
    </w:lvl>
    <w:lvl w:ilvl="8" w:tplc="D15C6E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C465F69"/>
    <w:multiLevelType w:val="hybridMultilevel"/>
    <w:tmpl w:val="BF4C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D8"/>
    <w:rsid w:val="001C0CE4"/>
    <w:rsid w:val="00334D3B"/>
    <w:rsid w:val="00434124"/>
    <w:rsid w:val="004C7A27"/>
    <w:rsid w:val="006947D8"/>
    <w:rsid w:val="007343E0"/>
    <w:rsid w:val="009F2335"/>
    <w:rsid w:val="00B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3FDC"/>
  <w15:chartTrackingRefBased/>
  <w15:docId w15:val="{F7B6455D-85E4-453F-AA22-01373E4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7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7D8"/>
    <w:rPr>
      <w:color w:val="0000FF"/>
      <w:u w:val="single"/>
    </w:rPr>
  </w:style>
  <w:style w:type="paragraph" w:styleId="Header">
    <w:name w:val="header"/>
    <w:basedOn w:val="Normal"/>
    <w:link w:val="HeaderChar"/>
    <w:uiPriority w:val="99"/>
    <w:unhideWhenUsed/>
    <w:rsid w:val="0069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D8"/>
  </w:style>
  <w:style w:type="paragraph" w:styleId="Footer">
    <w:name w:val="footer"/>
    <w:basedOn w:val="Normal"/>
    <w:link w:val="FooterChar"/>
    <w:uiPriority w:val="99"/>
    <w:unhideWhenUsed/>
    <w:rsid w:val="0069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D8"/>
  </w:style>
  <w:style w:type="paragraph" w:styleId="ListParagraph">
    <w:name w:val="List Paragraph"/>
    <w:basedOn w:val="Normal"/>
    <w:uiPriority w:val="34"/>
    <w:qFormat/>
    <w:rsid w:val="006947D8"/>
    <w:pPr>
      <w:ind w:left="720"/>
      <w:contextualSpacing/>
    </w:pPr>
  </w:style>
  <w:style w:type="table" w:styleId="TableGrid">
    <w:name w:val="Table Grid"/>
    <w:basedOn w:val="TableNormal"/>
    <w:uiPriority w:val="39"/>
    <w:rsid w:val="001C0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513347695">
      <w:bodyDiv w:val="1"/>
      <w:marLeft w:val="0"/>
      <w:marRight w:val="0"/>
      <w:marTop w:val="0"/>
      <w:marBottom w:val="0"/>
      <w:divBdr>
        <w:top w:val="none" w:sz="0" w:space="0" w:color="auto"/>
        <w:left w:val="none" w:sz="0" w:space="0" w:color="auto"/>
        <w:bottom w:val="none" w:sz="0" w:space="0" w:color="auto"/>
        <w:right w:val="none" w:sz="0" w:space="0" w:color="auto"/>
      </w:divBdr>
    </w:div>
    <w:div w:id="754084791">
      <w:bodyDiv w:val="1"/>
      <w:marLeft w:val="0"/>
      <w:marRight w:val="0"/>
      <w:marTop w:val="0"/>
      <w:marBottom w:val="0"/>
      <w:divBdr>
        <w:top w:val="none" w:sz="0" w:space="0" w:color="auto"/>
        <w:left w:val="none" w:sz="0" w:space="0" w:color="auto"/>
        <w:bottom w:val="none" w:sz="0" w:space="0" w:color="auto"/>
        <w:right w:val="none" w:sz="0" w:space="0" w:color="auto"/>
      </w:divBdr>
    </w:div>
    <w:div w:id="800617308">
      <w:bodyDiv w:val="1"/>
      <w:marLeft w:val="0"/>
      <w:marRight w:val="0"/>
      <w:marTop w:val="0"/>
      <w:marBottom w:val="0"/>
      <w:divBdr>
        <w:top w:val="none" w:sz="0" w:space="0" w:color="auto"/>
        <w:left w:val="none" w:sz="0" w:space="0" w:color="auto"/>
        <w:bottom w:val="none" w:sz="0" w:space="0" w:color="auto"/>
        <w:right w:val="none" w:sz="0" w:space="0" w:color="auto"/>
      </w:divBdr>
      <w:divsChild>
        <w:div w:id="115415298">
          <w:marLeft w:val="0"/>
          <w:marRight w:val="0"/>
          <w:marTop w:val="0"/>
          <w:marBottom w:val="0"/>
          <w:divBdr>
            <w:top w:val="none" w:sz="0" w:space="0" w:color="auto"/>
            <w:left w:val="none" w:sz="0" w:space="0" w:color="auto"/>
            <w:bottom w:val="none" w:sz="0" w:space="0" w:color="auto"/>
            <w:right w:val="none" w:sz="0" w:space="0" w:color="auto"/>
          </w:divBdr>
        </w:div>
        <w:div w:id="911895630">
          <w:marLeft w:val="0"/>
          <w:marRight w:val="0"/>
          <w:marTop w:val="0"/>
          <w:marBottom w:val="0"/>
          <w:divBdr>
            <w:top w:val="none" w:sz="0" w:space="0" w:color="auto"/>
            <w:left w:val="none" w:sz="0" w:space="0" w:color="auto"/>
            <w:bottom w:val="none" w:sz="0" w:space="0" w:color="auto"/>
            <w:right w:val="none" w:sz="0" w:space="0" w:color="auto"/>
          </w:divBdr>
        </w:div>
        <w:div w:id="14160812">
          <w:marLeft w:val="0"/>
          <w:marRight w:val="0"/>
          <w:marTop w:val="0"/>
          <w:marBottom w:val="0"/>
          <w:divBdr>
            <w:top w:val="none" w:sz="0" w:space="0" w:color="auto"/>
            <w:left w:val="none" w:sz="0" w:space="0" w:color="auto"/>
            <w:bottom w:val="none" w:sz="0" w:space="0" w:color="auto"/>
            <w:right w:val="none" w:sz="0" w:space="0" w:color="auto"/>
          </w:divBdr>
        </w:div>
      </w:divsChild>
    </w:div>
    <w:div w:id="801384151">
      <w:bodyDiv w:val="1"/>
      <w:marLeft w:val="0"/>
      <w:marRight w:val="0"/>
      <w:marTop w:val="0"/>
      <w:marBottom w:val="0"/>
      <w:divBdr>
        <w:top w:val="none" w:sz="0" w:space="0" w:color="auto"/>
        <w:left w:val="none" w:sz="0" w:space="0" w:color="auto"/>
        <w:bottom w:val="none" w:sz="0" w:space="0" w:color="auto"/>
        <w:right w:val="none" w:sz="0" w:space="0" w:color="auto"/>
      </w:divBdr>
    </w:div>
    <w:div w:id="1067072723">
      <w:bodyDiv w:val="1"/>
      <w:marLeft w:val="0"/>
      <w:marRight w:val="0"/>
      <w:marTop w:val="0"/>
      <w:marBottom w:val="0"/>
      <w:divBdr>
        <w:top w:val="none" w:sz="0" w:space="0" w:color="auto"/>
        <w:left w:val="none" w:sz="0" w:space="0" w:color="auto"/>
        <w:bottom w:val="none" w:sz="0" w:space="0" w:color="auto"/>
        <w:right w:val="none" w:sz="0" w:space="0" w:color="auto"/>
      </w:divBdr>
    </w:div>
    <w:div w:id="1736003948">
      <w:bodyDiv w:val="1"/>
      <w:marLeft w:val="0"/>
      <w:marRight w:val="0"/>
      <w:marTop w:val="0"/>
      <w:marBottom w:val="0"/>
      <w:divBdr>
        <w:top w:val="none" w:sz="0" w:space="0" w:color="auto"/>
        <w:left w:val="none" w:sz="0" w:space="0" w:color="auto"/>
        <w:bottom w:val="none" w:sz="0" w:space="0" w:color="auto"/>
        <w:right w:val="none" w:sz="0" w:space="0" w:color="auto"/>
      </w:divBdr>
    </w:div>
    <w:div w:id="1857886189">
      <w:bodyDiv w:val="1"/>
      <w:marLeft w:val="0"/>
      <w:marRight w:val="0"/>
      <w:marTop w:val="0"/>
      <w:marBottom w:val="0"/>
      <w:divBdr>
        <w:top w:val="none" w:sz="0" w:space="0" w:color="auto"/>
        <w:left w:val="none" w:sz="0" w:space="0" w:color="auto"/>
        <w:bottom w:val="none" w:sz="0" w:space="0" w:color="auto"/>
        <w:right w:val="none" w:sz="0" w:space="0" w:color="auto"/>
      </w:divBdr>
      <w:divsChild>
        <w:div w:id="238251701">
          <w:marLeft w:val="1166"/>
          <w:marRight w:val="0"/>
          <w:marTop w:val="134"/>
          <w:marBottom w:val="0"/>
          <w:divBdr>
            <w:top w:val="none" w:sz="0" w:space="0" w:color="auto"/>
            <w:left w:val="none" w:sz="0" w:space="0" w:color="auto"/>
            <w:bottom w:val="none" w:sz="0" w:space="0" w:color="auto"/>
            <w:right w:val="none" w:sz="0" w:space="0" w:color="auto"/>
          </w:divBdr>
        </w:div>
        <w:div w:id="959067266">
          <w:marLeft w:val="1166"/>
          <w:marRight w:val="0"/>
          <w:marTop w:val="134"/>
          <w:marBottom w:val="0"/>
          <w:divBdr>
            <w:top w:val="none" w:sz="0" w:space="0" w:color="auto"/>
            <w:left w:val="none" w:sz="0" w:space="0" w:color="auto"/>
            <w:bottom w:val="none" w:sz="0" w:space="0" w:color="auto"/>
            <w:right w:val="none" w:sz="0" w:space="0" w:color="auto"/>
          </w:divBdr>
        </w:div>
        <w:div w:id="1942909449">
          <w:marLeft w:val="547"/>
          <w:marRight w:val="0"/>
          <w:marTop w:val="154"/>
          <w:marBottom w:val="0"/>
          <w:divBdr>
            <w:top w:val="none" w:sz="0" w:space="0" w:color="auto"/>
            <w:left w:val="none" w:sz="0" w:space="0" w:color="auto"/>
            <w:bottom w:val="none" w:sz="0" w:space="0" w:color="auto"/>
            <w:right w:val="none" w:sz="0" w:space="0" w:color="auto"/>
          </w:divBdr>
        </w:div>
      </w:divsChild>
    </w:div>
    <w:div w:id="2011254899">
      <w:bodyDiv w:val="1"/>
      <w:marLeft w:val="0"/>
      <w:marRight w:val="0"/>
      <w:marTop w:val="0"/>
      <w:marBottom w:val="0"/>
      <w:divBdr>
        <w:top w:val="none" w:sz="0" w:space="0" w:color="auto"/>
        <w:left w:val="none" w:sz="0" w:space="0" w:color="auto"/>
        <w:bottom w:val="none" w:sz="0" w:space="0" w:color="auto"/>
        <w:right w:val="none" w:sz="0" w:space="0" w:color="auto"/>
      </w:divBdr>
      <w:divsChild>
        <w:div w:id="27489476">
          <w:marLeft w:val="547"/>
          <w:marRight w:val="0"/>
          <w:marTop w:val="154"/>
          <w:marBottom w:val="0"/>
          <w:divBdr>
            <w:top w:val="none" w:sz="0" w:space="0" w:color="auto"/>
            <w:left w:val="none" w:sz="0" w:space="0" w:color="auto"/>
            <w:bottom w:val="none" w:sz="0" w:space="0" w:color="auto"/>
            <w:right w:val="none" w:sz="0" w:space="0" w:color="auto"/>
          </w:divBdr>
        </w:div>
        <w:div w:id="11151770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cyclopedia.com/social-sciences-and-law/political-science-and-government/political-science-terms-and-concepts-38" TargetMode="External"/><Relationship Id="rId18" Type="http://schemas.openxmlformats.org/officeDocument/2006/relationships/hyperlink" Target="http://en.wikipedia.org/wiki/Manumission" TargetMode="External"/><Relationship Id="rId26" Type="http://schemas.openxmlformats.org/officeDocument/2006/relationships/hyperlink" Target="http://en.wikipedia.org/wiki/Baptists" TargetMode="External"/><Relationship Id="rId39" Type="http://schemas.openxmlformats.org/officeDocument/2006/relationships/hyperlink" Target="https://en.wikipedia.org/wiki/Uncle_Tom%27s_Cabin" TargetMode="External"/><Relationship Id="rId21" Type="http://schemas.openxmlformats.org/officeDocument/2006/relationships/hyperlink" Target="http://en.wikipedia.org/wiki/Congregational_church" TargetMode="External"/><Relationship Id="rId34" Type="http://schemas.openxmlformats.org/officeDocument/2006/relationships/hyperlink" Target="https://en.wikipedia.org/wiki/William_Gilmore_Simms" TargetMode="External"/><Relationship Id="rId42" Type="http://schemas.openxmlformats.org/officeDocument/2006/relationships/header" Target="header1.xml"/><Relationship Id="rId7" Type="http://schemas.openxmlformats.org/officeDocument/2006/relationships/hyperlink" Target="https://www.biography.com/people/henry-clay-9250385" TargetMode="External"/><Relationship Id="rId2" Type="http://schemas.openxmlformats.org/officeDocument/2006/relationships/styles" Target="styles.xml"/><Relationship Id="rId16" Type="http://schemas.openxmlformats.org/officeDocument/2006/relationships/hyperlink" Target="http://en.wikipedia.org/wiki/Underground_Railroad" TargetMode="External"/><Relationship Id="rId20" Type="http://schemas.openxmlformats.org/officeDocument/2006/relationships/hyperlink" Target="http://en.wikipedia.org/wiki/Religious_Society_of_Friends" TargetMode="External"/><Relationship Id="rId29" Type="http://schemas.openxmlformats.org/officeDocument/2006/relationships/hyperlink" Target="http://en.wiktionary.org/wiki/notarize" TargetMode="External"/><Relationship Id="rId41" Type="http://schemas.openxmlformats.org/officeDocument/2006/relationships/hyperlink" Target="https://en.wikipedia.org/wiki/Uncle_Tom%27s_Cab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historama.org/1829-1841-jacksonian-era/abolitionist-movement.htm" TargetMode="External"/><Relationship Id="rId24" Type="http://schemas.openxmlformats.org/officeDocument/2006/relationships/hyperlink" Target="http://en.wikipedia.org/wiki/Mainline_Protestant" TargetMode="External"/><Relationship Id="rId32" Type="http://schemas.openxmlformats.org/officeDocument/2006/relationships/hyperlink" Target="https://en.wikipedia.org/wiki/American_South" TargetMode="External"/><Relationship Id="rId37" Type="http://schemas.openxmlformats.org/officeDocument/2006/relationships/hyperlink" Target="https://en.wikipedia.org/wiki/Mobile,_Alabama" TargetMode="External"/><Relationship Id="rId40" Type="http://schemas.openxmlformats.org/officeDocument/2006/relationships/hyperlink" Target="https://en.wikipedia.org/wiki/Uncle_Tom%27s_Cabin" TargetMode="External"/><Relationship Id="rId5" Type="http://schemas.openxmlformats.org/officeDocument/2006/relationships/footnotes" Target="footnotes.xml"/><Relationship Id="rId15" Type="http://schemas.openxmlformats.org/officeDocument/2006/relationships/hyperlink" Target="http://en.wikipedia.org/wiki/Underground_resistance" TargetMode="External"/><Relationship Id="rId23" Type="http://schemas.openxmlformats.org/officeDocument/2006/relationships/hyperlink" Target="http://en.wikipedia.org/wiki/Reformed_Presbyterian_Church_of_North_America" TargetMode="External"/><Relationship Id="rId28" Type="http://schemas.openxmlformats.org/officeDocument/2006/relationships/hyperlink" Target="http://en.wikipedia.org/wiki/Freedman" TargetMode="External"/><Relationship Id="rId36" Type="http://schemas.openxmlformats.org/officeDocument/2006/relationships/hyperlink" Target="https://en.wikipedia.org/wiki/Uncle_Tom%27s_Cabin" TargetMode="External"/><Relationship Id="rId10" Type="http://schemas.openxmlformats.org/officeDocument/2006/relationships/hyperlink" Target="http://www.american-historama.org/1829-1841-jacksonian-era/underground-railroad-map.htm" TargetMode="External"/><Relationship Id="rId19" Type="http://schemas.openxmlformats.org/officeDocument/2006/relationships/hyperlink" Target="http://en.wikipedia.org/wiki/Native_Americans_in_the_United_States" TargetMode="External"/><Relationship Id="rId31" Type="http://schemas.openxmlformats.org/officeDocument/2006/relationships/hyperlink" Target="http://en.wikipedia.org/wiki/Magistrat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erican-historama.org/1841-1850-westward-expansion/mexican-american-war.htm" TargetMode="External"/><Relationship Id="rId14" Type="http://schemas.openxmlformats.org/officeDocument/2006/relationships/hyperlink" Target="https://www.encyclopedia.com/people/history/us-history-biographies/joseph-story" TargetMode="External"/><Relationship Id="rId22" Type="http://schemas.openxmlformats.org/officeDocument/2006/relationships/hyperlink" Target="http://en.wikipedia.org/wiki/Wesleyan_Church" TargetMode="External"/><Relationship Id="rId27" Type="http://schemas.openxmlformats.org/officeDocument/2006/relationships/hyperlink" Target="http://en.wikipedia.org/wiki/Harriet_Tubman" TargetMode="External"/><Relationship Id="rId30" Type="http://schemas.openxmlformats.org/officeDocument/2006/relationships/hyperlink" Target="http://en.wikipedia.org/wiki/Fugitive_Slave_Act_of_1850" TargetMode="External"/><Relationship Id="rId35" Type="http://schemas.openxmlformats.org/officeDocument/2006/relationships/hyperlink" Target="https://en.wikipedia.org/wiki/Uncle_Tom%27s_Cabin" TargetMode="External"/><Relationship Id="rId43" Type="http://schemas.openxmlformats.org/officeDocument/2006/relationships/fontTable" Target="fontTable.xml"/><Relationship Id="rId8" Type="http://schemas.openxmlformats.org/officeDocument/2006/relationships/hyperlink" Target="http://www.american-historama.org/1850-1860-secession-era/compromise-of-1850.htm" TargetMode="External"/><Relationship Id="rId3" Type="http://schemas.openxmlformats.org/officeDocument/2006/relationships/settings" Target="settings.xml"/><Relationship Id="rId12" Type="http://schemas.openxmlformats.org/officeDocument/2006/relationships/hyperlink" Target="http://www.american-historama.org/1829-1841-jacksonian-era/underground-railroad.htm" TargetMode="External"/><Relationship Id="rId17" Type="http://schemas.openxmlformats.org/officeDocument/2006/relationships/hyperlink" Target="http://en.wikipedia.org/wiki/Safe_house" TargetMode="External"/><Relationship Id="rId25" Type="http://schemas.openxmlformats.org/officeDocument/2006/relationships/hyperlink" Target="http://en.wikipedia.org/wiki/Methodism" TargetMode="External"/><Relationship Id="rId33" Type="http://schemas.openxmlformats.org/officeDocument/2006/relationships/hyperlink" Target="https://en.wikipedia.org/wiki/Uncle_Tom%27s_Cabin" TargetMode="External"/><Relationship Id="rId38" Type="http://schemas.openxmlformats.org/officeDocument/2006/relationships/hyperlink" Target="https://en.wikipedia.org/wiki/Uncle_Tom%27s_Ca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Mastery Charter Schools</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Kenney</dc:creator>
  <cp:keywords/>
  <dc:description/>
  <cp:lastModifiedBy>William Kenney</cp:lastModifiedBy>
  <cp:revision>2</cp:revision>
  <cp:lastPrinted>2018-12-07T20:27:00Z</cp:lastPrinted>
  <dcterms:created xsi:type="dcterms:W3CDTF">2018-12-07T19:34:00Z</dcterms:created>
  <dcterms:modified xsi:type="dcterms:W3CDTF">2018-12-07T20:37:00Z</dcterms:modified>
</cp:coreProperties>
</file>